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E93457">
        <w:tc>
          <w:tcPr>
            <w:tcW w:w="809" w:type="dxa"/>
          </w:tcPr>
          <w:p w14:paraId="0298ADF7" w14:textId="77777777" w:rsidR="00654064" w:rsidRPr="00E6374E" w:rsidRDefault="00654064" w:rsidP="00E93457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93457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E93457">
        <w:tc>
          <w:tcPr>
            <w:tcW w:w="809" w:type="dxa"/>
          </w:tcPr>
          <w:p w14:paraId="48D7F9AB" w14:textId="77777777" w:rsidR="00654064" w:rsidRPr="00E6374E" w:rsidRDefault="00654064" w:rsidP="00E93457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3488A89D" w:rsidR="00654064" w:rsidRPr="00E6374E" w:rsidRDefault="00654064" w:rsidP="00E93457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900183">
              <w:rPr>
                <w:rFonts w:ascii="IBM Plex Sans" w:hAnsi="IBM Plex Sans" w:cs="Arial"/>
                <w:b/>
                <w:sz w:val="18"/>
                <w:szCs w:val="18"/>
              </w:rPr>
              <w:t>42 exclusiv</w:t>
            </w:r>
          </w:p>
          <w:p w14:paraId="2091E5AC" w14:textId="6F156D10" w:rsidR="00654064" w:rsidRPr="00E6374E" w:rsidRDefault="00654064" w:rsidP="00E93457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E93457">
        <w:tc>
          <w:tcPr>
            <w:tcW w:w="809" w:type="dxa"/>
          </w:tcPr>
          <w:p w14:paraId="4AA47F38" w14:textId="77777777" w:rsidR="00654064" w:rsidRPr="00E6374E" w:rsidRDefault="00654064" w:rsidP="00E93457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27D88B0C" w14:textId="5827DFCA" w:rsidR="00136ED8" w:rsidRDefault="00136ED8" w:rsidP="00E93457">
            <w:pPr>
              <w:spacing w:before="120" w:after="0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6F7732" w:rsidRPr="00E6374E">
              <w:rPr>
                <w:rFonts w:ascii="IBM Plex Sans" w:hAnsi="IBM Plex Sans" w:cs="Arial"/>
                <w:sz w:val="18"/>
                <w:szCs w:val="18"/>
              </w:rPr>
              <w:t xml:space="preserve">Anlagenhöhen bis </w:t>
            </w:r>
            <w:r w:rsidR="006F7732">
              <w:rPr>
                <w:rFonts w:ascii="IBM Plex Sans" w:hAnsi="IBM Plex Sans" w:cs="Arial"/>
                <w:sz w:val="18"/>
                <w:szCs w:val="18"/>
              </w:rPr>
              <w:t>2800</w:t>
            </w:r>
            <w:r w:rsidR="006F7732" w:rsidRPr="00E6374E">
              <w:rPr>
                <w:rFonts w:ascii="IBM Plex Sans" w:hAnsi="IBM Plex Sans" w:cs="Arial"/>
                <w:sz w:val="18"/>
                <w:szCs w:val="18"/>
              </w:rPr>
              <w:t>mm</w:t>
            </w:r>
            <w:r w:rsidR="006F7732">
              <w:rPr>
                <w:rFonts w:ascii="IBM Plex Sans" w:hAnsi="IBM Plex Sans" w:cs="Arial"/>
                <w:sz w:val="18"/>
                <w:szCs w:val="18"/>
              </w:rPr>
              <w:t xml:space="preserve"> mit 150mm Bodenfreiheit</w:t>
            </w:r>
            <w:r w:rsidR="006F7732" w:rsidRPr="00E6374E">
              <w:rPr>
                <w:rFonts w:ascii="IBM Plex Sans" w:hAnsi="IBM Plex Sans" w:cs="Arial"/>
                <w:sz w:val="18"/>
                <w:szCs w:val="18"/>
              </w:rPr>
              <w:t xml:space="preserve">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B6432A">
              <w:rPr>
                <w:rFonts w:ascii="IBM Plex Sans" w:hAnsi="IBM Plex Sans" w:cs="Arial"/>
                <w:color w:val="0089C5"/>
                <w:sz w:val="18"/>
                <w:szCs w:val="18"/>
              </w:rPr>
              <w:t>Bis 2800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mm</w:t>
            </w:r>
            <w:r w:rsidR="00B6432A">
              <w:rPr>
                <w:rFonts w:ascii="IBM Plex Sans" w:hAnsi="IBM Plex Sans" w:cs="Arial"/>
                <w:color w:val="0089C5"/>
                <w:sz w:val="18"/>
                <w:szCs w:val="18"/>
              </w:rPr>
              <w:t>, ohne Bodenfreiheit, ohne Mehrpreis möglich.</w:t>
            </w:r>
          </w:p>
          <w:p w14:paraId="6988DB0F" w14:textId="561FA372" w:rsidR="00502C78" w:rsidRDefault="00502C78" w:rsidP="00502C7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Vorderfront aus Verbundplatte, bestehend aus 38mm </w:t>
            </w:r>
            <w:r w:rsidR="00D27DBF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P2 E1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Vollspanplatte und beidseitiger 1,5mm HPL-Beschichtung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. </w:t>
            </w:r>
            <w:r w:rsidR="00946192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enkrechte Falzbereiche der Türen sowie anschließenden </w:t>
            </w:r>
            <w:r w:rsidR="00264DC2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Vorderf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rontelemente sind in lackiertem Echtholz ausgeführt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Übrige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Ecken und Kanten sind mit 2mm starken ABS-Kanten </w:t>
            </w:r>
            <w:proofErr w:type="spellStart"/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umleimt</w:t>
            </w:r>
            <w:proofErr w:type="spellEnd"/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und </w:t>
            </w:r>
            <w:r w:rsidR="00B51C84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einem Radius von 2mm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gerundet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Decken-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und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Wandanschluss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der Trennwand 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mittels Aluminium U-Profil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sowie Bodenanschluss mittels Aluminium Vierkantrohr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zum Bautoleranzausgleich als Schattenfuge ausgeführt.</w:t>
            </w:r>
          </w:p>
          <w:p w14:paraId="0021D049" w14:textId="3FB78662" w:rsidR="00CD77E9" w:rsidRPr="00CE5178" w:rsidRDefault="00502C78" w:rsidP="00502C7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 xml:space="preserve">Seiten- und Zwischenwände aus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28mm starke Vollspanplatte </w:t>
            </w:r>
            <w:r w:rsidR="00D27DBF">
              <w:rPr>
                <w:rFonts w:ascii="IBM Plex Sans" w:hAnsi="IBM Plex Sans" w:cs="Arial"/>
                <w:sz w:val="18"/>
                <w:szCs w:val="18"/>
              </w:rPr>
              <w:t xml:space="preserve">P2 </w:t>
            </w:r>
            <w:r>
              <w:rPr>
                <w:rFonts w:ascii="IBM Plex Sans" w:hAnsi="IBM Plex Sans" w:cs="Arial"/>
                <w:sz w:val="18"/>
                <w:szCs w:val="18"/>
              </w:rPr>
              <w:t>E1 mit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melaminharzbeschichteter Oberfläche.</w:t>
            </w:r>
            <w:r w:rsidR="00D27DBF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D27DBF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D27DBF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(hochfrequente Trockenräume)</w:t>
            </w:r>
            <w:r w:rsidR="00D27DBF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D27DBF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D27DBF" w:rsidRPr="001645D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Seiten- und Zwischenwände aus </w:t>
            </w:r>
            <w:r w:rsidR="00D27DBF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D27DBF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 bestehend aus</w:t>
            </w:r>
            <w:r w:rsidR="00D27DBF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D27DBF">
              <w:rPr>
                <w:rFonts w:ascii="IBM Plex Sans" w:hAnsi="IBM Plex Sans" w:cs="Arial"/>
                <w:color w:val="0089C5"/>
                <w:sz w:val="18"/>
                <w:szCs w:val="18"/>
              </w:rPr>
              <w:t>25mm V20/E1 Vollspanplatte und beidseitiger 1,5mm HPL-Beschichtung.</w:t>
            </w:r>
            <w:r w:rsidR="00D27DBF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</w:t>
            </w:r>
            <w:r>
              <w:rPr>
                <w:rFonts w:ascii="IBM Plex Sans" w:hAnsi="IBM Plex Sans" w:cs="Arial"/>
                <w:sz w:val="18"/>
                <w:szCs w:val="18"/>
              </w:rPr>
              <w:t>anschluss</w:t>
            </w:r>
            <w:r w:rsidR="00D27DBF">
              <w:rPr>
                <w:rFonts w:ascii="IBM Plex Sans" w:hAnsi="IBM Plex Sans" w:cs="Arial"/>
                <w:sz w:val="18"/>
                <w:szCs w:val="18"/>
              </w:rPr>
              <w:t xml:space="preserve"> der Seiten- und Zwischenwände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mit</w:t>
            </w:r>
            <w:r>
              <w:rPr>
                <w:rFonts w:ascii="IBM Plex Sans" w:hAnsi="IBM Plex Sans" w:cs="Arial"/>
                <w:sz w:val="18"/>
                <w:szCs w:val="18"/>
              </w:rPr>
              <w:t>tels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Aluminium U-Profil zum Bautoleranzausgleich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als Schattenfuge ausgeführt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. Sichtbare Ecken und Kanten sind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>
              <w:rPr>
                <w:rFonts w:ascii="IBM Plex Sans" w:hAnsi="IBM Plex Sans" w:cs="Arial"/>
                <w:sz w:val="18"/>
                <w:szCs w:val="18"/>
              </w:rPr>
              <w:t xml:space="preserve"> und</w:t>
            </w:r>
            <w:r w:rsidR="00B51C84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einem Radius von 2mm gerundet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CE517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E418E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17187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Zertifizierung sind nicht zugelassen.</w:t>
            </w:r>
          </w:p>
          <w:p w14:paraId="08BB6A18" w14:textId="27EB40AA" w:rsidR="00325DB3" w:rsidRDefault="00553564" w:rsidP="00406086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</w:t>
            </w:r>
            <w:r w:rsidR="001645DC">
              <w:rPr>
                <w:rFonts w:ascii="IBM Plex Sans" w:hAnsi="IBM Plex Sans" w:cs="Arial"/>
                <w:sz w:val="18"/>
                <w:szCs w:val="18"/>
              </w:rPr>
              <w:t>Vorderfront</w:t>
            </w:r>
            <w:r w:rsidR="00E93457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1645DC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E93457">
              <w:rPr>
                <w:rFonts w:ascii="IBM Plex Sans" w:hAnsi="IBM Plex Sans" w:cs="Arial"/>
                <w:sz w:val="18"/>
                <w:szCs w:val="18"/>
              </w:rPr>
              <w:t>B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eidseitig</w:t>
            </w:r>
            <w:r w:rsidR="00325DB3">
              <w:rPr>
                <w:rFonts w:ascii="IBM Plex Sans" w:hAnsi="IBM Plex Sans" w:cs="Arial"/>
                <w:sz w:val="18"/>
                <w:szCs w:val="18"/>
              </w:rPr>
              <w:t>er</w:t>
            </w:r>
            <w:r w:rsidR="00406086">
              <w:rPr>
                <w:rFonts w:ascii="IBM Plex Sans" w:hAnsi="IBM Plex Sans" w:cs="Arial"/>
                <w:sz w:val="18"/>
                <w:szCs w:val="18"/>
              </w:rPr>
              <w:t xml:space="preserve"> sowie anschließender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 xml:space="preserve"> Längsfalz</w:t>
            </w:r>
            <w:r w:rsidR="00406086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aus</w:t>
            </w:r>
            <w:r w:rsidR="00325DB3">
              <w:rPr>
                <w:rFonts w:ascii="IBM Plex Sans" w:hAnsi="IBM Plex Sans" w:cs="Arial"/>
                <w:sz w:val="18"/>
                <w:szCs w:val="18"/>
              </w:rPr>
              <w:t>geführt mittels klar lackierten</w:t>
            </w:r>
            <w:r w:rsidR="001645DC">
              <w:rPr>
                <w:rFonts w:ascii="IBM Plex Sans" w:hAnsi="IBM Plex Sans" w:cs="Arial"/>
                <w:sz w:val="18"/>
                <w:szCs w:val="18"/>
              </w:rPr>
              <w:t xml:space="preserve"> Echtholz</w:t>
            </w:r>
            <w:r w:rsidR="00325DB3">
              <w:rPr>
                <w:rFonts w:ascii="IBM Plex Sans" w:hAnsi="IBM Plex Sans" w:cs="Arial"/>
                <w:sz w:val="18"/>
                <w:szCs w:val="18"/>
              </w:rPr>
              <w:t>-</w:t>
            </w:r>
            <w:proofErr w:type="spellStart"/>
            <w:r w:rsidR="00325DB3">
              <w:rPr>
                <w:rFonts w:ascii="IBM Plex Sans" w:hAnsi="IBM Plex Sans" w:cs="Arial"/>
                <w:sz w:val="18"/>
                <w:szCs w:val="18"/>
              </w:rPr>
              <w:t>Anleimer</w:t>
            </w:r>
            <w:proofErr w:type="spellEnd"/>
            <w:r w:rsidR="00325DB3">
              <w:rPr>
                <w:rFonts w:ascii="IBM Plex Sans" w:hAnsi="IBM Plex Sans" w:cs="Arial"/>
                <w:sz w:val="18"/>
                <w:szCs w:val="18"/>
              </w:rPr>
              <w:t xml:space="preserve"> und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 xml:space="preserve"> Türanschlagpuffern zur Geräuschdämmung. Absolut flächenbündige Vorderfront, ohne zusätzliche Anschlagprofile</w:t>
            </w:r>
            <w:r w:rsidR="00406086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Übrige</w:t>
            </w:r>
            <w:r w:rsidR="00AD685A"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Ecken und Kanten sind mit 2mm starken ABS-Kanten </w:t>
            </w:r>
            <w:proofErr w:type="spellStart"/>
            <w:r w:rsidR="00AD685A"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umleimt</w:t>
            </w:r>
            <w:proofErr w:type="spellEnd"/>
            <w:r w:rsidR="00D27DBF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. A</w:t>
            </w:r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lle Ecken und Kanten sind </w:t>
            </w:r>
            <w:r w:rsidR="00D27DBF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mit</w:t>
            </w:r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einem Radius von 2mm gerundet.</w:t>
            </w:r>
            <w:r w:rsidR="00406086" w:rsidRPr="001645D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="00325DB3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325DB3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B51C84">
              <w:rPr>
                <w:rFonts w:ascii="IBM Plex Sans" w:hAnsi="IBM Plex Sans" w:cs="Arial"/>
                <w:color w:val="0089C5"/>
                <w:sz w:val="18"/>
                <w:szCs w:val="18"/>
              </w:rPr>
              <w:t>Abweichende Lackierungen der Falzbereiche auf Anfrage möglich.</w:t>
            </w:r>
          </w:p>
          <w:p w14:paraId="3B474AC4" w14:textId="0F7CA027" w:rsidR="00406086" w:rsidRPr="00406086" w:rsidRDefault="00406086" w:rsidP="00406086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Der Türunterschnitt von 10mm und die lichte Durchgangshöhe von 2020mm sind</w:t>
            </w:r>
            <w:r w:rsidR="00946192">
              <w:rPr>
                <w:rFonts w:ascii="IBM Plex Sans" w:hAnsi="IBM Plex Sans" w:cs="Arial"/>
                <w:sz w:val="18"/>
                <w:szCs w:val="18"/>
              </w:rPr>
              <w:t xml:space="preserve"> zwingend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einzuhalten.</w:t>
            </w:r>
            <w:r w:rsidRPr="001645D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1645DC">
              <w:rPr>
                <w:rFonts w:ascii="IBM Plex Sans" w:hAnsi="IBM Plex Sans" w:cs="Arial"/>
                <w:color w:val="0089C5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Pr="0040608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Türunterschnitt von </w:t>
            </w:r>
            <w:r w:rsidR="00946192">
              <w:rPr>
                <w:rFonts w:ascii="IBM Plex Sans" w:hAnsi="IBM Plex Sans" w:cs="Arial"/>
                <w:color w:val="0089C5"/>
                <w:sz w:val="18"/>
                <w:szCs w:val="18"/>
              </w:rPr>
              <w:t>___</w:t>
            </w:r>
            <w:r w:rsidRPr="0040608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mm und die lichte Durchgangshöhe von </w:t>
            </w:r>
            <w:r w:rsidR="00946192">
              <w:rPr>
                <w:rFonts w:ascii="IBM Plex Sans" w:hAnsi="IBM Plex Sans" w:cs="Arial"/>
                <w:color w:val="0089C5"/>
                <w:sz w:val="18"/>
                <w:szCs w:val="18"/>
              </w:rPr>
              <w:t>____</w:t>
            </w:r>
            <w:r w:rsidRPr="00406086">
              <w:rPr>
                <w:rFonts w:ascii="IBM Plex Sans" w:hAnsi="IBM Plex Sans" w:cs="Arial"/>
                <w:color w:val="0089C5"/>
                <w:sz w:val="18"/>
                <w:szCs w:val="18"/>
              </w:rPr>
              <w:t>mm sind einzuhalten.</w:t>
            </w:r>
          </w:p>
          <w:p w14:paraId="74937B2C" w14:textId="637BF54F" w:rsidR="00406086" w:rsidRDefault="00946192" w:rsidP="00406086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 xml:space="preserve">Oberblende baugleich wie Vorderfront. </w:t>
            </w:r>
            <w:r w:rsidR="00406086">
              <w:rPr>
                <w:rFonts w:ascii="IBM Plex Sans" w:hAnsi="IBM Plex Sans" w:cs="Arial"/>
                <w:sz w:val="18"/>
                <w:szCs w:val="18"/>
              </w:rPr>
              <w:t xml:space="preserve">Sichtbare Tür Ober- und -Unterkante mit 2mm ABS-Kanten </w:t>
            </w:r>
            <w:proofErr w:type="spellStart"/>
            <w:r w:rsidR="00406086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406086">
              <w:rPr>
                <w:rFonts w:ascii="IBM Plex Sans" w:hAnsi="IBM Plex Sans" w:cs="Arial"/>
                <w:sz w:val="18"/>
                <w:szCs w:val="18"/>
              </w:rPr>
              <w:t xml:space="preserve"> und </w:t>
            </w:r>
            <w:r w:rsidR="00B51C84">
              <w:rPr>
                <w:rFonts w:ascii="IBM Plex Sans" w:hAnsi="IBM Plex Sans" w:cs="Arial"/>
                <w:sz w:val="18"/>
                <w:szCs w:val="18"/>
              </w:rPr>
              <w:t xml:space="preserve">einem Radius von 2mm </w:t>
            </w:r>
            <w:r w:rsidR="00406086">
              <w:rPr>
                <w:rFonts w:ascii="IBM Plex Sans" w:hAnsi="IBM Plex Sans" w:cs="Arial"/>
                <w:sz w:val="18"/>
                <w:szCs w:val="18"/>
              </w:rPr>
              <w:t>gerundet.</w:t>
            </w:r>
          </w:p>
          <w:p w14:paraId="7ACE48A1" w14:textId="69EEF763" w:rsidR="00171874" w:rsidRPr="00E6374E" w:rsidRDefault="00136ED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Türbreiten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625mm (Standard), 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andere Türbreiten von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580mm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-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8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ohne Mehrpreis möglich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weitere auf Anfrage.</w:t>
            </w:r>
          </w:p>
          <w:p w14:paraId="6C29423D" w14:textId="1FED8A6D" w:rsidR="00136ED8" w:rsidRDefault="00136ED8" w:rsidP="00E93457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Seiten- und Zwischenwände</w:t>
            </w:r>
            <w:r w:rsidR="00AD685A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Sichtbar</w:t>
            </w:r>
            <w:r w:rsidR="00A10C60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e</w:t>
            </w:r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Ecken und Kanten sind mit 2mm starken ABS-Kanten </w:t>
            </w:r>
            <w:proofErr w:type="spellStart"/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umleimt</w:t>
            </w:r>
            <w:proofErr w:type="spellEnd"/>
            <w:r w:rsidR="00AD685A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und</w:t>
            </w:r>
            <w:r w:rsidR="00B51C84">
              <w:rPr>
                <w:rFonts w:ascii="IBM Plex Sans" w:hAnsi="IBM Plex Sans" w:cs="Arial"/>
                <w:sz w:val="18"/>
                <w:szCs w:val="18"/>
              </w:rPr>
              <w:t xml:space="preserve"> einem Radius von 2mm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gerundet.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lastRenderedPageBreak/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268E1394" w14:textId="77777777" w:rsidR="00051DC9" w:rsidRDefault="00136ED8" w:rsidP="00051DC9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051DC9">
              <w:rPr>
                <w:rFonts w:ascii="IBM Plex Sans" w:hAnsi="IBM Plex Sans"/>
                <w:sz w:val="18"/>
                <w:szCs w:val="18"/>
              </w:rPr>
              <w:t xml:space="preserve">Korrosionsfrei, bestehend aus </w:t>
            </w:r>
            <w:r w:rsidR="00051DC9">
              <w:rPr>
                <w:rFonts w:ascii="IBM Plex Sans" w:hAnsi="IBM Plex Sans" w:cs="Arial"/>
                <w:sz w:val="18"/>
                <w:szCs w:val="18"/>
              </w:rPr>
              <w:t>16mm Rundrohr mit trittfester Abdeckrosette und Edelstahl-</w:t>
            </w:r>
            <w:proofErr w:type="spellStart"/>
            <w:r w:rsidR="00051DC9"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 w:rsidR="00051DC9"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3391E9CF" w14:textId="77777777" w:rsidR="00051DC9" w:rsidRDefault="00051DC9" w:rsidP="00051DC9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Edelstahl Abdeckrosette.</w:t>
            </w:r>
          </w:p>
          <w:p w14:paraId="517020F0" w14:textId="3851690E" w:rsidR="00CD77E9" w:rsidRPr="00CD77E9" w:rsidRDefault="00136ED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Türen mit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je 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3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Stück 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3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-Rollen-Aluminiumbänder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</w:p>
          <w:p w14:paraId="309ADFD0" w14:textId="6384902C" w:rsidR="00EB0698" w:rsidRDefault="006B380A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WC-Beschlag mit Schauscheibe rot / weiß und Notöffnung.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sz w:val="18"/>
                <w:szCs w:val="18"/>
              </w:rPr>
              <w:t>Silberfarbenes WC- Einsteckschloss mit verzinktem Schlosskasten, abgerundeter 18mm Stulp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 e</w:t>
            </w:r>
            <w:r w:rsidR="00325DB3">
              <w:rPr>
                <w:rFonts w:ascii="IBM Plex Sans" w:hAnsi="IBM Plex Sans" w:cs="Arial"/>
                <w:sz w:val="18"/>
                <w:szCs w:val="18"/>
              </w:rPr>
              <w:t>ingelassenes s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 xml:space="preserve">ilberfarbenes </w:t>
            </w:r>
            <w:r w:rsidR="00325DB3">
              <w:rPr>
                <w:rFonts w:ascii="IBM Plex Sans" w:hAnsi="IBM Plex Sans" w:cs="Arial"/>
                <w:sz w:val="18"/>
                <w:szCs w:val="18"/>
              </w:rPr>
              <w:t>Winkelschließblech mit Kunststoffeinsatz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4FCEFC15" w14:textId="77777777" w:rsidR="00D50283" w:rsidRDefault="00D50283" w:rsidP="00D50283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Drückergarnitur, wahlweise CL- oder U-Form, und Riegelolive mit Außenvierkant für Dornschlüssel. Einsteckschloss mit Falle und Riegel.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Drückergarnitur, wahlweise CL- oder U-Form, und Riegelolive mit Außenvierkant für Dornschlüssel. Einsteckschloss mit Falle und Riegel.</w:t>
            </w:r>
          </w:p>
          <w:p w14:paraId="52A99AE7" w14:textId="77777777" w:rsidR="00D50283" w:rsidRDefault="00D50283" w:rsidP="00D50283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Nylon Knauf mit separater Verriegelung in Beschlagfarben.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Einhandverriegelung mit Münznotöffnung.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Einhandverriegelung mit Münznotöffnung. Einsteckschloss ausgeführt als Riegelschloss.</w:t>
            </w:r>
            <w:bookmarkStart w:id="0" w:name="_GoBack"/>
            <w:bookmarkEnd w:id="0"/>
          </w:p>
          <w:p w14:paraId="69D6831C" w14:textId="77777777" w:rsidR="00EB0698" w:rsidRDefault="00EB069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 1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Kleiderhaken in Beschlagfarbe.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Alternative: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254CAF51" w14:textId="77777777" w:rsidR="00EB0698" w:rsidRPr="00E6374E" w:rsidRDefault="00EB0698" w:rsidP="00E93457">
            <w:pPr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09EE6EA0" w14:textId="472EF409" w:rsidR="00EB0698" w:rsidRPr="00416237" w:rsidRDefault="00EB069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Beschlagf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(E6/EV1 eloxiert) 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Aluminium, P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ulverbeschichtung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Anbauteile nach Herstellerkarte.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auszuführen.</w:t>
            </w:r>
          </w:p>
          <w:p w14:paraId="06650977" w14:textId="1B16AC72" w:rsidR="00D34B83" w:rsidRPr="00CF5FDF" w:rsidRDefault="00EB0698" w:rsidP="00E93457">
            <w:pPr>
              <w:tabs>
                <w:tab w:val="left" w:pos="6708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lastRenderedPageBreak/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93457">
        <w:tc>
          <w:tcPr>
            <w:tcW w:w="809" w:type="dxa"/>
            <w:vAlign w:val="center"/>
          </w:tcPr>
          <w:p w14:paraId="5193887C" w14:textId="77777777" w:rsidR="00367168" w:rsidRPr="00E6374E" w:rsidRDefault="00367168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E93457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E93457" w:rsidRPr="00E6374E" w14:paraId="29E08214" w14:textId="77777777" w:rsidTr="00E93457">
        <w:trPr>
          <w:trHeight w:val="600"/>
        </w:trPr>
        <w:tc>
          <w:tcPr>
            <w:tcW w:w="809" w:type="dxa"/>
            <w:vMerge w:val="restart"/>
            <w:vAlign w:val="center"/>
          </w:tcPr>
          <w:p w14:paraId="6B954D01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0CE97B24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“, Türen übermessen: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Merge w:val="restart"/>
            <w:vAlign w:val="bottom"/>
          </w:tcPr>
          <w:p w14:paraId="2D25F793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 xml:space="preserve">0,000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Merge w:val="restart"/>
            <w:vAlign w:val="bottom"/>
          </w:tcPr>
          <w:p w14:paraId="1DEA2249" w14:textId="3A320CE8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Merge w:val="restart"/>
            <w:vAlign w:val="bottom"/>
          </w:tcPr>
          <w:p w14:paraId="3BB1AA56" w14:textId="6216C0AA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39088085" w14:textId="77777777" w:rsidTr="00E93457">
        <w:trPr>
          <w:trHeight w:val="510"/>
        </w:trPr>
        <w:tc>
          <w:tcPr>
            <w:tcW w:w="809" w:type="dxa"/>
            <w:vMerge/>
            <w:vAlign w:val="center"/>
          </w:tcPr>
          <w:p w14:paraId="41DA183C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6E08332" w14:textId="50B4DF96" w:rsidR="00E93457" w:rsidRPr="00E93457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93457">
              <w:rPr>
                <w:rFonts w:ascii="IBM Plex Sans" w:hAnsi="IBM Plex Sans" w:cs="Arial"/>
                <w:sz w:val="18"/>
                <w:szCs w:val="18"/>
              </w:rPr>
              <w:t>Vorderfront</w:t>
            </w:r>
          </w:p>
        </w:tc>
        <w:tc>
          <w:tcPr>
            <w:tcW w:w="1276" w:type="dxa"/>
            <w:vMerge/>
            <w:vAlign w:val="bottom"/>
          </w:tcPr>
          <w:p w14:paraId="4E16075B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14:paraId="3E250101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2CA46020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color w:val="000000" w:themeColor="text1"/>
                <w:sz w:val="18"/>
                <w:szCs w:val="18"/>
              </w:rPr>
            </w:pPr>
          </w:p>
        </w:tc>
      </w:tr>
      <w:tr w:rsidR="00E93457" w:rsidRPr="00E6374E" w14:paraId="5350B267" w14:textId="77777777" w:rsidTr="00E93457">
        <w:trPr>
          <w:trHeight w:val="510"/>
        </w:trPr>
        <w:tc>
          <w:tcPr>
            <w:tcW w:w="809" w:type="dxa"/>
            <w:vMerge/>
            <w:vAlign w:val="center"/>
          </w:tcPr>
          <w:p w14:paraId="600AEACE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DDECEC2" w14:textId="10C3CF77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93457">
              <w:rPr>
                <w:rFonts w:ascii="IBM Plex Sans" w:hAnsi="IBM Plex Sans" w:cs="Arial"/>
                <w:sz w:val="18"/>
                <w:szCs w:val="18"/>
              </w:rPr>
              <w:t>Seiten- und Zwisch</w:t>
            </w:r>
            <w:r>
              <w:rPr>
                <w:rFonts w:ascii="IBM Plex Sans" w:hAnsi="IBM Plex Sans" w:cs="Arial"/>
                <w:sz w:val="18"/>
                <w:szCs w:val="18"/>
              </w:rPr>
              <w:t>en</w:t>
            </w:r>
            <w:r w:rsidRPr="00E93457">
              <w:rPr>
                <w:rFonts w:ascii="IBM Plex Sans" w:hAnsi="IBM Plex Sans" w:cs="Arial"/>
                <w:sz w:val="18"/>
                <w:szCs w:val="18"/>
              </w:rPr>
              <w:t>wände</w:t>
            </w:r>
          </w:p>
        </w:tc>
        <w:tc>
          <w:tcPr>
            <w:tcW w:w="1276" w:type="dxa"/>
            <w:vAlign w:val="bottom"/>
          </w:tcPr>
          <w:p w14:paraId="5B448CAA" w14:textId="53ECB2CC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 xml:space="preserve">0,000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FD539C9" w14:textId="3A942BC1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7AEADDD" w14:textId="615F5750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32851A0E" w14:textId="77777777" w:rsidTr="00E93457">
        <w:tc>
          <w:tcPr>
            <w:tcW w:w="809" w:type="dxa"/>
            <w:vAlign w:val="center"/>
          </w:tcPr>
          <w:p w14:paraId="24EB1521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7BFB99A7" w14:textId="77777777" w:rsidTr="00E93457">
        <w:tc>
          <w:tcPr>
            <w:tcW w:w="809" w:type="dxa"/>
            <w:vAlign w:val="center"/>
          </w:tcPr>
          <w:p w14:paraId="3745508C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69BEFDFC" w14:textId="77777777" w:rsidTr="00E93457">
        <w:tc>
          <w:tcPr>
            <w:tcW w:w="809" w:type="dxa"/>
            <w:vAlign w:val="center"/>
          </w:tcPr>
          <w:p w14:paraId="7E429400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für Eckverbindungen (inkl. Profile und Stützfüße)</w:t>
            </w:r>
          </w:p>
        </w:tc>
        <w:tc>
          <w:tcPr>
            <w:tcW w:w="1276" w:type="dxa"/>
            <w:vAlign w:val="bottom"/>
          </w:tcPr>
          <w:p w14:paraId="46504D51" w14:textId="3F9C13B3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2B5A0892" w14:textId="77777777" w:rsidTr="00E93457">
        <w:tc>
          <w:tcPr>
            <w:tcW w:w="809" w:type="dxa"/>
            <w:vAlign w:val="center"/>
          </w:tcPr>
          <w:p w14:paraId="5F229DFD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535C6255" w14:textId="77777777" w:rsidTr="00E93457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E93457" w:rsidRPr="00E6374E" w:rsidRDefault="00E93457" w:rsidP="00E93457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E93457" w:rsidRPr="00E6374E" w:rsidRDefault="00E93457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E93457" w:rsidRPr="00E6374E" w:rsidRDefault="00E93457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E93457" w:rsidRPr="00E6374E" w:rsidRDefault="00E93457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E93457" w:rsidRPr="00E6374E" w14:paraId="63251B73" w14:textId="77777777" w:rsidTr="00E93457">
        <w:trPr>
          <w:trHeight w:val="510"/>
        </w:trPr>
        <w:tc>
          <w:tcPr>
            <w:tcW w:w="809" w:type="dxa"/>
          </w:tcPr>
          <w:p w14:paraId="13DE2E98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DAE2B4D" w14:textId="5C8FF09B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Pufferhaken</w:t>
            </w:r>
          </w:p>
        </w:tc>
        <w:tc>
          <w:tcPr>
            <w:tcW w:w="1276" w:type="dxa"/>
            <w:vAlign w:val="bottom"/>
          </w:tcPr>
          <w:p w14:paraId="2DBFF7A6" w14:textId="71B98E93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388C6A81" w14:textId="1D675F93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7DDEB079" w14:textId="21CA555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0F95C08B" w14:textId="77777777" w:rsidTr="00E93457">
        <w:trPr>
          <w:trHeight w:val="510"/>
        </w:trPr>
        <w:tc>
          <w:tcPr>
            <w:tcW w:w="809" w:type="dxa"/>
          </w:tcPr>
          <w:p w14:paraId="5D6DFBC7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183BF562" w14:textId="77777777" w:rsidTr="00E93457">
        <w:trPr>
          <w:trHeight w:val="510"/>
        </w:trPr>
        <w:tc>
          <w:tcPr>
            <w:tcW w:w="809" w:type="dxa"/>
          </w:tcPr>
          <w:p w14:paraId="46779501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14FBDAF2" w14:textId="77777777" w:rsidTr="00E93457">
        <w:trPr>
          <w:trHeight w:val="510"/>
        </w:trPr>
        <w:tc>
          <w:tcPr>
            <w:tcW w:w="809" w:type="dxa"/>
          </w:tcPr>
          <w:p w14:paraId="1B8A7C54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08CF9291" w14:textId="77777777" w:rsidTr="00E93457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E93457" w:rsidRPr="00E6374E" w:rsidRDefault="00E93457" w:rsidP="00E93457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E93457" w:rsidRPr="00E6374E" w14:paraId="30B618F5" w14:textId="77777777" w:rsidTr="00E93457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15823C84" w:rsidR="00E93457" w:rsidRPr="00E6374E" w:rsidRDefault="00E93457" w:rsidP="00E93457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Trennwandsystem </w:t>
            </w:r>
            <w:r>
              <w:rPr>
                <w:rFonts w:ascii="IBM Plex Sans" w:hAnsi="IBM Plex Sans"/>
                <w:b/>
                <w:sz w:val="18"/>
                <w:szCs w:val="18"/>
              </w:rPr>
              <w:t>CT42</w:t>
            </w:r>
            <w:r w:rsidR="00946192">
              <w:rPr>
                <w:rFonts w:ascii="IBM Plex Sans" w:hAnsi="IBM Plex Sans"/>
                <w:b/>
                <w:sz w:val="18"/>
                <w:szCs w:val="18"/>
              </w:rPr>
              <w:t xml:space="preserve"> </w:t>
            </w:r>
            <w:proofErr w:type="spellStart"/>
            <w:r w:rsidR="00946192">
              <w:rPr>
                <w:rFonts w:ascii="IBM Plex Sans" w:hAnsi="IBM Plex Sans"/>
                <w:b/>
                <w:sz w:val="18"/>
                <w:szCs w:val="18"/>
              </w:rPr>
              <w:t>exclusiv</w:t>
            </w:r>
            <w:proofErr w:type="spellEnd"/>
          </w:p>
        </w:tc>
        <w:tc>
          <w:tcPr>
            <w:tcW w:w="1276" w:type="dxa"/>
            <w:vAlign w:val="bottom"/>
          </w:tcPr>
          <w:p w14:paraId="2A503E30" w14:textId="7777777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051DC9"/>
    <w:rsid w:val="00136ED8"/>
    <w:rsid w:val="001645DC"/>
    <w:rsid w:val="00171874"/>
    <w:rsid w:val="00193608"/>
    <w:rsid w:val="001A4731"/>
    <w:rsid w:val="001B2457"/>
    <w:rsid w:val="001C6F00"/>
    <w:rsid w:val="00215D38"/>
    <w:rsid w:val="002377E8"/>
    <w:rsid w:val="00264DC2"/>
    <w:rsid w:val="002B27AA"/>
    <w:rsid w:val="00325DB3"/>
    <w:rsid w:val="00354E20"/>
    <w:rsid w:val="00367168"/>
    <w:rsid w:val="00406086"/>
    <w:rsid w:val="004121AB"/>
    <w:rsid w:val="004721F3"/>
    <w:rsid w:val="004B4DCE"/>
    <w:rsid w:val="00502C78"/>
    <w:rsid w:val="005462FA"/>
    <w:rsid w:val="00553564"/>
    <w:rsid w:val="005A040C"/>
    <w:rsid w:val="00600B3B"/>
    <w:rsid w:val="00634D26"/>
    <w:rsid w:val="00654064"/>
    <w:rsid w:val="00666F17"/>
    <w:rsid w:val="00667A93"/>
    <w:rsid w:val="006B380A"/>
    <w:rsid w:val="006E0486"/>
    <w:rsid w:val="006F7732"/>
    <w:rsid w:val="00737901"/>
    <w:rsid w:val="00757243"/>
    <w:rsid w:val="007A1C83"/>
    <w:rsid w:val="007B5BBF"/>
    <w:rsid w:val="007C12DA"/>
    <w:rsid w:val="00852D43"/>
    <w:rsid w:val="008B3C58"/>
    <w:rsid w:val="00900183"/>
    <w:rsid w:val="00946192"/>
    <w:rsid w:val="00A10C60"/>
    <w:rsid w:val="00AD685A"/>
    <w:rsid w:val="00B51C84"/>
    <w:rsid w:val="00B5570B"/>
    <w:rsid w:val="00B6432A"/>
    <w:rsid w:val="00B8698A"/>
    <w:rsid w:val="00BF38DC"/>
    <w:rsid w:val="00C127E1"/>
    <w:rsid w:val="00C30E1C"/>
    <w:rsid w:val="00C51610"/>
    <w:rsid w:val="00C84AA4"/>
    <w:rsid w:val="00CD77E9"/>
    <w:rsid w:val="00CE5178"/>
    <w:rsid w:val="00CF5FDF"/>
    <w:rsid w:val="00D27DBF"/>
    <w:rsid w:val="00D34B83"/>
    <w:rsid w:val="00D50283"/>
    <w:rsid w:val="00D9090B"/>
    <w:rsid w:val="00E418E8"/>
    <w:rsid w:val="00E6374E"/>
    <w:rsid w:val="00E93457"/>
    <w:rsid w:val="00EB0698"/>
    <w:rsid w:val="00EE3016"/>
    <w:rsid w:val="00EF2FD5"/>
    <w:rsid w:val="00F0159F"/>
    <w:rsid w:val="00F509D5"/>
    <w:rsid w:val="00FD0F0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25</cp:revision>
  <cp:lastPrinted>2022-01-19T10:14:00Z</cp:lastPrinted>
  <dcterms:created xsi:type="dcterms:W3CDTF">2021-11-29T14:07:00Z</dcterms:created>
  <dcterms:modified xsi:type="dcterms:W3CDTF">2022-01-31T08:32:00Z</dcterms:modified>
</cp:coreProperties>
</file>