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2A41B263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215D38">
              <w:rPr>
                <w:rFonts w:ascii="IBM Plex Sans" w:hAnsi="IBM Plex Sans" w:cs="Arial"/>
                <w:b/>
                <w:sz w:val="18"/>
                <w:szCs w:val="18"/>
              </w:rPr>
              <w:t>28</w:t>
            </w:r>
            <w:r w:rsidR="001D0EA5">
              <w:rPr>
                <w:rFonts w:ascii="IBM Plex Sans" w:hAnsi="IBM Plex Sans" w:cs="Arial"/>
                <w:b/>
                <w:sz w:val="18"/>
                <w:szCs w:val="18"/>
              </w:rPr>
              <w:t xml:space="preserve"> FB</w:t>
            </w:r>
            <w:r w:rsidR="00F54B93">
              <w:rPr>
                <w:rFonts w:ascii="IBM Plex Sans" w:hAnsi="IBM Plex Sans" w:cs="Arial"/>
                <w:b/>
                <w:sz w:val="18"/>
                <w:szCs w:val="18"/>
              </w:rPr>
              <w:t xml:space="preserve"> </w:t>
            </w:r>
            <w:proofErr w:type="spellStart"/>
            <w:r w:rsidR="00F54B93">
              <w:rPr>
                <w:rFonts w:ascii="IBM Plex Sans" w:hAnsi="IBM Plex Sans" w:cs="Arial"/>
                <w:b/>
                <w:sz w:val="18"/>
                <w:szCs w:val="18"/>
              </w:rPr>
              <w:t>exclusiv</w:t>
            </w:r>
            <w:proofErr w:type="spellEnd"/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27D88B0C" w14:textId="776DB1D9" w:rsidR="00136ED8" w:rsidRDefault="00136ED8" w:rsidP="00136ED8">
            <w:pPr>
              <w:spacing w:before="120" w:after="0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Anlagenhöhen bis 2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>5</w:t>
            </w:r>
            <w:r w:rsidR="004F0341">
              <w:rPr>
                <w:rFonts w:ascii="IBM Plex Sans" w:hAnsi="IBM Plex Sans" w:cs="Arial"/>
                <w:sz w:val="18"/>
                <w:szCs w:val="18"/>
              </w:rPr>
              <w:t>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 xml:space="preserve"> mit 150mm Bodenfreiheit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F0341"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(Abschnitt „Stützfüße“ entfällt)</w:t>
            </w:r>
            <w:r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</w:t>
            </w:r>
            <w:r w:rsidR="00F54B93">
              <w:rPr>
                <w:rFonts w:ascii="IBM Plex Sans" w:hAnsi="IBM Plex Sans" w:cs="Arial"/>
                <w:color w:val="0089C5"/>
                <w:sz w:val="18"/>
                <w:szCs w:val="18"/>
              </w:rPr>
              <w:t>25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höhe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 Bodenfreiheit.</w:t>
            </w:r>
          </w:p>
          <w:p w14:paraId="05695BDE" w14:textId="77777777" w:rsidR="00545A5A" w:rsidRDefault="00654064" w:rsidP="00E9401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 xml:space="preserve">28mm starke Vollspanplatte </w:t>
            </w:r>
            <w:r w:rsidR="00F75879">
              <w:rPr>
                <w:rFonts w:ascii="IBM Plex Sans" w:hAnsi="IBM Plex Sans" w:cs="Arial"/>
                <w:sz w:val="18"/>
                <w:szCs w:val="18"/>
              </w:rPr>
              <w:t xml:space="preserve">P2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E1 mit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</w:t>
            </w:r>
            <w:r w:rsidR="003F2470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986D5E" w:rsidRPr="00E9401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986D5E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986D5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986D5E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986D5E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986D5E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986D5E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986D5E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986D5E">
              <w:rPr>
                <w:rFonts w:ascii="IBM Plex Sans" w:hAnsi="IBM Plex Sans" w:cs="Arial"/>
                <w:color w:val="0089C5"/>
                <w:sz w:val="18"/>
                <w:szCs w:val="18"/>
              </w:rPr>
              <w:t>25mm P2 E1 Vollspanplatte und beidseitiger 1,5mm HPL-Beschichtung.</w:t>
            </w:r>
          </w:p>
          <w:p w14:paraId="223238D6" w14:textId="759FA6EC" w:rsidR="00F2194E" w:rsidRDefault="00416237" w:rsidP="00E9401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Sichtbare Ecken und Kanten sind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F75879">
              <w:rPr>
                <w:rFonts w:ascii="IBM Plex Sans" w:hAnsi="IBM Plex Sans" w:cs="Arial"/>
                <w:sz w:val="18"/>
                <w:szCs w:val="18"/>
              </w:rPr>
              <w:t xml:space="preserve"> und </w:t>
            </w:r>
            <w:r w:rsidR="00986D5E">
              <w:rPr>
                <w:rFonts w:ascii="IBM Plex Sans" w:hAnsi="IBM Plex Sans" w:cs="Arial"/>
                <w:sz w:val="18"/>
                <w:szCs w:val="18"/>
              </w:rPr>
              <w:t>einem</w:t>
            </w:r>
            <w:r w:rsidR="00986D5E"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>Z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>ur Stabilisierung der Anlage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 xml:space="preserve"> sind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Wand-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>, Decken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und Plattenanschluss mit Aluminium U-Profil 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 xml:space="preserve">sowie der Bodenanschluss mittels Vierkant-Profil 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>zum Bautoleranzausgleich</w:t>
            </w:r>
            <w:r w:rsidR="00F54B93">
              <w:rPr>
                <w:rFonts w:ascii="IBM Plex Sans" w:hAnsi="IBM Plex Sans" w:cs="Arial"/>
                <w:sz w:val="18"/>
                <w:szCs w:val="18"/>
              </w:rPr>
              <w:t xml:space="preserve"> als Schattenfuge ausgeführt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9401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F2194E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F219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F2194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F2194E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F2194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F219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F2194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F2194E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13D84B4A" w14:textId="09B948FB" w:rsidR="00553564" w:rsidRPr="00E6374E" w:rsidRDefault="00553564" w:rsidP="005A040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Wände, stumpf einschlagend in </w:t>
            </w:r>
            <w:r w:rsidR="004F0341">
              <w:rPr>
                <w:rFonts w:ascii="IBM Plex Sans" w:hAnsi="IBM Plex Sans" w:cs="Arial"/>
                <w:sz w:val="18"/>
                <w:szCs w:val="18"/>
              </w:rPr>
              <w:t xml:space="preserve">eingelassene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Aluminium-Türanschlagprofile</w:t>
            </w:r>
            <w:r w:rsidR="00E9401C">
              <w:rPr>
                <w:rFonts w:ascii="IBM Plex Sans" w:hAnsi="IBM Plex Sans" w:cs="Arial"/>
                <w:sz w:val="18"/>
                <w:szCs w:val="18"/>
              </w:rPr>
              <w:t xml:space="preserve"> (flächenbündig)</w:t>
            </w:r>
            <w:r w:rsidR="0063397B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Türanschlagdichtung aus weich-PVC zur Geräuschdämpfung</w:t>
            </w:r>
            <w:r w:rsidR="00DF27B7">
              <w:rPr>
                <w:rFonts w:ascii="IBM Plex Sans" w:hAnsi="IBM Plex Sans" w:cs="Arial"/>
                <w:sz w:val="18"/>
                <w:szCs w:val="18"/>
              </w:rPr>
              <w:t>. Die Oberblende ist im gleichen Material auszuführen sowie flächenbündig eingepasst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A040C">
              <w:t xml:space="preserve">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A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lle Kanten sind mit einer 2mm Kunststoffsicherheitskante </w:t>
            </w:r>
            <w:proofErr w:type="spellStart"/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986D5E">
              <w:rPr>
                <w:rFonts w:ascii="IBM Plex Sans" w:hAnsi="IBM Plex Sans" w:cs="Arial"/>
                <w:sz w:val="18"/>
                <w:szCs w:val="18"/>
              </w:rPr>
              <w:t xml:space="preserve"> und einem</w:t>
            </w:r>
            <w:r w:rsidR="00986D5E"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3111430F" w14:textId="232B3276" w:rsidR="00136ED8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8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6C29423D" w14:textId="7DE1557E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Wände, </w:t>
            </w:r>
            <w:r w:rsidR="00986D5E" w:rsidRPr="00E6374E">
              <w:rPr>
                <w:rFonts w:ascii="IBM Plex Sans" w:hAnsi="IBM Plex Sans" w:cs="Arial"/>
                <w:sz w:val="18"/>
                <w:szCs w:val="18"/>
              </w:rPr>
              <w:t xml:space="preserve">Ecken und Kanten sind </w:t>
            </w:r>
            <w:r w:rsidR="00986D5E"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 w:rsidR="00986D5E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986D5E">
              <w:rPr>
                <w:rFonts w:ascii="IBM Plex Sans" w:hAnsi="IBM Plex Sans" w:cs="Arial"/>
                <w:sz w:val="18"/>
                <w:szCs w:val="18"/>
              </w:rPr>
              <w:t xml:space="preserve"> und einem</w:t>
            </w:r>
            <w:r w:rsidR="00986D5E"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 w:rsidR="00986D5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6A49EB9E" w14:textId="77777777" w:rsidR="0002212D" w:rsidRDefault="00136ED8" w:rsidP="0002212D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02212D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02212D"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 w:rsidR="0002212D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02212D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30E100C3" w14:textId="77777777" w:rsidR="0002212D" w:rsidRDefault="0002212D" w:rsidP="0002212D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63C25D4C" w14:textId="77777777" w:rsidR="00B955F4" w:rsidRDefault="00136ED8" w:rsidP="0002212D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Türen mit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je </w:t>
            </w:r>
            <w:r w:rsidR="00FE070B">
              <w:rPr>
                <w:rFonts w:ascii="IBM Plex Sans" w:hAnsi="IBM Plex Sans" w:cs="Arial"/>
                <w:sz w:val="18"/>
                <w:szCs w:val="18"/>
              </w:rPr>
              <w:t>3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Stück 2-Rollen-Aluminiumbänder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3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3-Rollen-Aluminium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lastRenderedPageBreak/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3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B955F4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</w:p>
          <w:p w14:paraId="729D0230" w14:textId="531B9224" w:rsidR="0002212D" w:rsidRDefault="0002212D" w:rsidP="0002212D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WC-Beschlag mit Schauscheibe rot / weiß und Notöffnung. Silberfarbenes WC- Einsteckschloss mit verzinktem Schlosskasten, abgerundeter 18mm Stulp.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U-Form Sicherheitsdrücker und Riegelolive mit Außenvierkant für Dornschlüssel in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Beschlagfarbe. Einsteckschloss mit Falle und Riegel.</w:t>
            </w:r>
            <w:r>
              <w:rPr>
                <w:rFonts w:ascii="IBM Plex Sans" w:hAnsi="IBM Plex Sans"/>
                <w:color w:val="000000" w:themeColor="text1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Drückergarnitur, wahlweise CL- oder U-Form, und Riegelolive mit Außenvierkant für Dornschlüssel. Einsteckschloss mit Falle und Riegel.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Drückergarnitur, wahlweise CL- oder U-Form, und Riegelolive mit Außenvierkant für Dornschlüssel. Einsteckschloss mit Falle und Riegel.</w:t>
            </w:r>
          </w:p>
          <w:p w14:paraId="0C69CD39" w14:textId="77777777" w:rsidR="0002212D" w:rsidRDefault="0002212D" w:rsidP="0002212D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Nylon Knauf mit separater Verriegelung in Beschlagfarben.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Einhandverriegelung mit Münznotöffnung.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Einhandverriegelung mit Münznotöffnung. Einsteckschloss ausgeführt als Riegelschloss.</w:t>
            </w:r>
          </w:p>
          <w:p w14:paraId="5FEFA864" w14:textId="0C783EC8" w:rsidR="004E2928" w:rsidRDefault="004E2928" w:rsidP="002377E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1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1E11DC"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16E6A863" w14:textId="77777777" w:rsidR="004E2928" w:rsidRPr="00E6374E" w:rsidRDefault="004E2928" w:rsidP="004E2928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53EE1879" w14:textId="5B8E9322" w:rsidR="00416237" w:rsidRPr="00416237" w:rsidRDefault="00CF5FDF" w:rsidP="002377E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="00136ED8"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="00136ED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136ED8"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E292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E292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="00416237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E292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E292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="004E2928"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="004E2928"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nach Herstellerkarte.</w:t>
            </w:r>
            <w:r w:rsidR="004E292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1623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16237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Edelstahl auszuführen.</w:t>
            </w:r>
          </w:p>
          <w:p w14:paraId="06650977" w14:textId="29D68A19" w:rsidR="00D34B83" w:rsidRPr="00CF5FDF" w:rsidRDefault="00553564" w:rsidP="004E292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63251B73" w14:textId="77777777" w:rsidTr="00EF2FD5">
        <w:trPr>
          <w:trHeight w:val="510"/>
        </w:trPr>
        <w:tc>
          <w:tcPr>
            <w:tcW w:w="809" w:type="dxa"/>
          </w:tcPr>
          <w:p w14:paraId="13DE2E98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02DC2C42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52992F84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Trennwandsystem CT</w:t>
            </w:r>
            <w:r w:rsidR="001E11DC">
              <w:rPr>
                <w:rFonts w:ascii="IBM Plex Sans" w:hAnsi="IBM Plex Sans"/>
                <w:b/>
                <w:sz w:val="18"/>
                <w:szCs w:val="18"/>
              </w:rPr>
              <w:t>28 FB</w:t>
            </w: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 </w:t>
            </w:r>
            <w:r w:rsidR="00334C99">
              <w:rPr>
                <w:rFonts w:ascii="IBM Plex Sans" w:hAnsi="IBM Plex Sans"/>
                <w:b/>
                <w:sz w:val="18"/>
                <w:szCs w:val="18"/>
              </w:rPr>
              <w:t>exclusiv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02212D"/>
    <w:rsid w:val="00136ED8"/>
    <w:rsid w:val="00193608"/>
    <w:rsid w:val="001A4731"/>
    <w:rsid w:val="001B2457"/>
    <w:rsid w:val="001D0EA5"/>
    <w:rsid w:val="001E11DC"/>
    <w:rsid w:val="00215D38"/>
    <w:rsid w:val="002377E8"/>
    <w:rsid w:val="002B27AA"/>
    <w:rsid w:val="002B42F5"/>
    <w:rsid w:val="00334C99"/>
    <w:rsid w:val="00354E20"/>
    <w:rsid w:val="00367168"/>
    <w:rsid w:val="0038234B"/>
    <w:rsid w:val="003C1E93"/>
    <w:rsid w:val="003F2470"/>
    <w:rsid w:val="00407533"/>
    <w:rsid w:val="004121AB"/>
    <w:rsid w:val="00416237"/>
    <w:rsid w:val="004721F3"/>
    <w:rsid w:val="00494E7C"/>
    <w:rsid w:val="004B4DCE"/>
    <w:rsid w:val="004E2928"/>
    <w:rsid w:val="004F0341"/>
    <w:rsid w:val="00545A5A"/>
    <w:rsid w:val="005462FA"/>
    <w:rsid w:val="00553564"/>
    <w:rsid w:val="005A040C"/>
    <w:rsid w:val="00600B3B"/>
    <w:rsid w:val="0063397B"/>
    <w:rsid w:val="00634D26"/>
    <w:rsid w:val="00654064"/>
    <w:rsid w:val="00666F17"/>
    <w:rsid w:val="00667A93"/>
    <w:rsid w:val="006E0486"/>
    <w:rsid w:val="007276EB"/>
    <w:rsid w:val="00757243"/>
    <w:rsid w:val="007A1C83"/>
    <w:rsid w:val="007B5BBF"/>
    <w:rsid w:val="007C12DA"/>
    <w:rsid w:val="00852D43"/>
    <w:rsid w:val="008B3C58"/>
    <w:rsid w:val="00986D5E"/>
    <w:rsid w:val="00B5570B"/>
    <w:rsid w:val="00B8698A"/>
    <w:rsid w:val="00B955F4"/>
    <w:rsid w:val="00BF38DC"/>
    <w:rsid w:val="00C30E1C"/>
    <w:rsid w:val="00C84AA4"/>
    <w:rsid w:val="00CF5FDF"/>
    <w:rsid w:val="00D0232A"/>
    <w:rsid w:val="00D34B83"/>
    <w:rsid w:val="00D9090B"/>
    <w:rsid w:val="00DF27B7"/>
    <w:rsid w:val="00E6374E"/>
    <w:rsid w:val="00E9401C"/>
    <w:rsid w:val="00EE3016"/>
    <w:rsid w:val="00EF2FD5"/>
    <w:rsid w:val="00F2194E"/>
    <w:rsid w:val="00F509D5"/>
    <w:rsid w:val="00F54B93"/>
    <w:rsid w:val="00F75879"/>
    <w:rsid w:val="00FE070B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25</cp:revision>
  <cp:lastPrinted>2022-01-13T09:50:00Z</cp:lastPrinted>
  <dcterms:created xsi:type="dcterms:W3CDTF">2021-11-29T14:07:00Z</dcterms:created>
  <dcterms:modified xsi:type="dcterms:W3CDTF">2024-01-03T10:57:00Z</dcterms:modified>
</cp:coreProperties>
</file>