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385" w:tblpY="1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8"/>
        <w:gridCol w:w="1276"/>
        <w:gridCol w:w="992"/>
        <w:gridCol w:w="993"/>
      </w:tblGrid>
      <w:tr w:rsidR="00654064" w:rsidRPr="00E6374E" w14:paraId="3481F4ED" w14:textId="77777777" w:rsidTr="0000639F">
        <w:tc>
          <w:tcPr>
            <w:tcW w:w="809" w:type="dxa"/>
          </w:tcPr>
          <w:p w14:paraId="0298ADF7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3656A197" w14:textId="4D4AF438" w:rsidR="00654064" w:rsidRPr="00E6374E" w:rsidRDefault="00654064" w:rsidP="00EF2FD5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Die im Folgenden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blau dargestellten Textbausteine</w:t>
            </w:r>
            <w:r w:rsidRPr="00E6374E">
              <w:rPr>
                <w:rFonts w:ascii="IBM Plex Sans" w:hAnsi="IBM Plex Sans" w:cs="Arial"/>
                <w:b/>
                <w:color w:val="FF0000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sind Optionen, die entsprechend der Kundenwünsche angepasst werden können und nicht im Basispreis enthalten sind. In diesem Fall sind die entsprechenden Textbausteine sowie die Hinweise 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„</w:t>
            </w:r>
            <w:r w:rsid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ls Alternative“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zu entfernen.</w:t>
            </w:r>
          </w:p>
        </w:tc>
      </w:tr>
      <w:tr w:rsidR="00654064" w:rsidRPr="00E6374E" w14:paraId="1824B514" w14:textId="77777777" w:rsidTr="0000639F">
        <w:tc>
          <w:tcPr>
            <w:tcW w:w="809" w:type="dxa"/>
          </w:tcPr>
          <w:p w14:paraId="48D7F9AB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7BFC2B1D" w14:textId="18021BB7" w:rsidR="00654064" w:rsidRPr="00E6374E" w:rsidRDefault="00654064" w:rsidP="00654064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WC Trennwandanlage CT</w:t>
            </w:r>
            <w:r w:rsidR="005D4847">
              <w:rPr>
                <w:rFonts w:ascii="IBM Plex Sans" w:hAnsi="IBM Plex Sans" w:cs="Arial"/>
                <w:b/>
                <w:sz w:val="18"/>
                <w:szCs w:val="18"/>
              </w:rPr>
              <w:t>13-1</w:t>
            </w:r>
            <w:r w:rsidR="00564889">
              <w:rPr>
                <w:rFonts w:ascii="IBM Plex Sans" w:hAnsi="IBM Plex Sans" w:cs="Arial"/>
                <w:b/>
                <w:sz w:val="18"/>
                <w:szCs w:val="18"/>
              </w:rPr>
              <w:t xml:space="preserve"> KIGA</w:t>
            </w:r>
          </w:p>
          <w:p w14:paraId="2091E5AC" w14:textId="6F156D10" w:rsidR="00654064" w:rsidRPr="00E6374E" w:rsidRDefault="00654064" w:rsidP="00654064">
            <w:pPr>
              <w:spacing w:after="0" w:line="240" w:lineRule="auto"/>
              <w:rPr>
                <w:rFonts w:ascii="IBM Plex Sans" w:hAnsi="IBM Plex Sans"/>
                <w:color w:val="000000" w:themeColor="text1"/>
                <w:sz w:val="18"/>
                <w:szCs w:val="18"/>
                <w:u w:val="single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der Firma Chemnitzer Trennwände GmbH &amp; Co. KG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Auer Straße 36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09366 Stollberg / Erzgebirge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Tel.: 037296 /9280-0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Fax: 037296 / 9280- 20 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  <w:t>info@chemnitzer-trennwaende.de</w:t>
            </w:r>
          </w:p>
        </w:tc>
      </w:tr>
      <w:tr w:rsidR="00654064" w:rsidRPr="00E6374E" w14:paraId="6D28CED4" w14:textId="77777777" w:rsidTr="0000639F">
        <w:tc>
          <w:tcPr>
            <w:tcW w:w="809" w:type="dxa"/>
          </w:tcPr>
          <w:p w14:paraId="4AA47F38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1B8CE1C4" w14:textId="7A1257B8" w:rsidR="00564889" w:rsidRPr="00564889" w:rsidRDefault="00136ED8" w:rsidP="00136ED8">
            <w:pPr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Anlagenhöhe: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564889">
              <w:rPr>
                <w:rFonts w:ascii="IBM Plex Sans" w:hAnsi="IBM Plex Sans" w:cs="Arial"/>
                <w:sz w:val="18"/>
                <w:szCs w:val="18"/>
              </w:rPr>
              <w:t>140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einschließlich 1</w:t>
            </w:r>
            <w:r w:rsidR="00564889">
              <w:rPr>
                <w:rFonts w:ascii="IBM Plex Sans" w:hAnsi="IBM Plex Sans" w:cs="Arial"/>
                <w:sz w:val="18"/>
                <w:szCs w:val="18"/>
              </w:rPr>
              <w:t>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0mm Bodenfreiheit</w:t>
            </w:r>
            <w:r w:rsidR="00564889">
              <w:rPr>
                <w:rFonts w:ascii="IBM Plex Sans" w:hAnsi="IBM Plex Sans" w:cs="Arial"/>
                <w:sz w:val="18"/>
                <w:szCs w:val="18"/>
              </w:rPr>
              <w:t>, abweichende Anlagenhöhen bis 1500mm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CD77E9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="00CD77E9" w:rsidRPr="00CD77E9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(Abschnitt „Stützfüße“ entfällt)</w:t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564889">
              <w:rPr>
                <w:rFonts w:ascii="IBM Plex Sans" w:hAnsi="IBM Plex Sans" w:cs="Arial"/>
                <w:color w:val="0089C5"/>
                <w:sz w:val="18"/>
                <w:szCs w:val="18"/>
              </w:rPr>
              <w:t>1400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mm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ohne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Bodenfreiheit, abweichende Anlagenhöhen bis </w:t>
            </w:r>
            <w:r w:rsidR="00564889">
              <w:rPr>
                <w:rFonts w:ascii="IBM Plex Sans" w:hAnsi="IBM Plex Sans" w:cs="Arial"/>
                <w:color w:val="0089C5"/>
                <w:sz w:val="18"/>
                <w:szCs w:val="18"/>
              </w:rPr>
              <w:t>150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ohne Mehrpreis möglich.</w:t>
            </w:r>
          </w:p>
          <w:p w14:paraId="389F01F5" w14:textId="104827D0" w:rsidR="00412E0B" w:rsidRDefault="00654064" w:rsidP="00412E0B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Wandkonstruktion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5D4847" w:rsidRPr="00E6374E">
              <w:rPr>
                <w:rFonts w:ascii="IBM Plex Sans" w:hAnsi="IBM Plex Sans" w:cs="Arial"/>
                <w:sz w:val="18"/>
                <w:szCs w:val="18"/>
              </w:rPr>
              <w:t>Wasserbeständige, fäulnissichere, kratz-, bruch- und stoßfeste 13mm starke HPL-</w:t>
            </w:r>
            <w:r w:rsidR="005D4847">
              <w:rPr>
                <w:rFonts w:ascii="IBM Plex Sans" w:hAnsi="IBM Plex Sans" w:cs="Arial"/>
                <w:sz w:val="18"/>
                <w:szCs w:val="18"/>
              </w:rPr>
              <w:t>K</w:t>
            </w:r>
            <w:r w:rsidR="005D4847" w:rsidRPr="00E6374E">
              <w:rPr>
                <w:rFonts w:ascii="IBM Plex Sans" w:hAnsi="IBM Plex Sans" w:cs="Arial"/>
                <w:sz w:val="18"/>
                <w:szCs w:val="18"/>
              </w:rPr>
              <w:t>ompa</w:t>
            </w:r>
            <w:r w:rsidR="005D4847">
              <w:rPr>
                <w:rFonts w:ascii="IBM Plex Sans" w:hAnsi="IBM Plex Sans" w:cs="Arial"/>
                <w:sz w:val="18"/>
                <w:szCs w:val="18"/>
              </w:rPr>
              <w:t>k</w:t>
            </w:r>
            <w:r w:rsidR="005D4847" w:rsidRPr="00E6374E">
              <w:rPr>
                <w:rFonts w:ascii="IBM Plex Sans" w:hAnsi="IBM Plex Sans" w:cs="Arial"/>
                <w:sz w:val="18"/>
                <w:szCs w:val="18"/>
              </w:rPr>
              <w:t xml:space="preserve">tplatte mit melaminharzbeschichteter Oberfläche.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Wand- und Plattenanschluss mit</w:t>
            </w:r>
            <w:r w:rsidR="00C51610">
              <w:rPr>
                <w:rFonts w:ascii="IBM Plex Sans" w:hAnsi="IBM Plex Sans" w:cs="Arial"/>
                <w:sz w:val="18"/>
                <w:szCs w:val="18"/>
              </w:rPr>
              <w:t>tels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Aluminium U-Profil zum Bautoleranzausgleich. </w:t>
            </w:r>
            <w:r w:rsidR="00412E0B">
              <w:rPr>
                <w:rFonts w:ascii="IBM Plex Sans" w:hAnsi="IBM Plex Sans" w:cs="Arial"/>
                <w:sz w:val="18"/>
                <w:szCs w:val="18"/>
              </w:rPr>
              <w:t>Alle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Ecken und Kanten sind</w:t>
            </w:r>
            <w:r w:rsidR="00742317">
              <w:rPr>
                <w:rFonts w:ascii="IBM Plex Sans" w:hAnsi="IBM Plex Sans" w:cs="Arial"/>
                <w:sz w:val="18"/>
                <w:szCs w:val="18"/>
              </w:rPr>
              <w:t xml:space="preserve"> DGUV konform</w:t>
            </w:r>
            <w:r w:rsidR="00E6023B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5D4847">
              <w:rPr>
                <w:rFonts w:ascii="IBM Plex Sans" w:hAnsi="IBM Plex Sans" w:cs="Arial"/>
                <w:sz w:val="18"/>
                <w:szCs w:val="18"/>
              </w:rPr>
              <w:t>gerundet.</w:t>
            </w:r>
            <w:r w:rsidR="00634D26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12E0B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12E0B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</w:t>
            </w:r>
            <w:r w:rsidR="00412E0B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lternative</w:t>
            </w:r>
            <w:r w:rsidR="00412E0B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="00412E0B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Trennwandsysteme ohne gülti</w:t>
            </w:r>
            <w:r w:rsidR="00412E0B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412E0B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FSC®</w:t>
            </w:r>
            <w:r w:rsidR="00412E0B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oder </w:t>
            </w:r>
            <w:r w:rsidR="00412E0B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PEFC™ </w:t>
            </w:r>
            <w:r w:rsidR="00412E0B">
              <w:rPr>
                <w:rFonts w:ascii="IBM Plex Sans" w:hAnsi="IBM Plex Sans" w:cs="Arial"/>
                <w:color w:val="0089C5"/>
                <w:sz w:val="18"/>
                <w:szCs w:val="18"/>
              </w:rPr>
              <w:t>Zertifizierung sind nicht zugelassen.</w:t>
            </w:r>
            <w:r w:rsidR="00412E0B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CD77E9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CD77E9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="00CD77E9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Trennwandsysteme ohne gülti</w:t>
            </w:r>
            <w:r w:rsid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CD77E9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TÜV</w:t>
            </w:r>
            <w:r w:rsidR="00C51610">
              <w:rPr>
                <w:rFonts w:ascii="IBM Plex Sans" w:hAnsi="IBM Plex Sans" w:cs="Arial"/>
                <w:color w:val="0089C5"/>
                <w:sz w:val="18"/>
                <w:szCs w:val="18"/>
              </w:rPr>
              <w:t>-</w:t>
            </w:r>
            <w:r w:rsid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Zertifizierung sind nicht zugelassen.</w:t>
            </w:r>
          </w:p>
          <w:p w14:paraId="5C48077B" w14:textId="26291956" w:rsidR="00D9015C" w:rsidRDefault="00553564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Material wie Wände.</w:t>
            </w:r>
            <w:r w:rsidR="005A040C">
              <w:t xml:space="preserve"> 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A</w:t>
            </w:r>
            <w:r w:rsidR="005A040C" w:rsidRPr="005A040C">
              <w:rPr>
                <w:rFonts w:ascii="IBM Plex Sans" w:hAnsi="IBM Plex Sans" w:cs="Arial"/>
                <w:sz w:val="18"/>
                <w:szCs w:val="18"/>
              </w:rPr>
              <w:t>lle Kanten</w:t>
            </w:r>
            <w:r w:rsidR="005D4847">
              <w:rPr>
                <w:rFonts w:ascii="IBM Plex Sans" w:hAnsi="IBM Plex Sans" w:cs="Arial"/>
                <w:sz w:val="18"/>
                <w:szCs w:val="18"/>
              </w:rPr>
              <w:t xml:space="preserve"> und Ecken</w:t>
            </w:r>
            <w:r w:rsidR="005A040C" w:rsidRPr="005A040C">
              <w:rPr>
                <w:rFonts w:ascii="IBM Plex Sans" w:hAnsi="IBM Plex Sans" w:cs="Arial"/>
                <w:sz w:val="18"/>
                <w:szCs w:val="18"/>
              </w:rPr>
              <w:t xml:space="preserve"> sind </w:t>
            </w:r>
            <w:r w:rsidR="00742317">
              <w:rPr>
                <w:rFonts w:ascii="IBM Plex Sans" w:hAnsi="IBM Plex Sans" w:cs="Arial"/>
                <w:sz w:val="18"/>
                <w:szCs w:val="18"/>
              </w:rPr>
              <w:t xml:space="preserve">DGUV konform </w:t>
            </w:r>
            <w:r w:rsidR="00564889">
              <w:rPr>
                <w:rFonts w:ascii="IBM Plex Sans" w:hAnsi="IBM Plex Sans" w:cs="Arial"/>
                <w:sz w:val="18"/>
                <w:szCs w:val="18"/>
              </w:rPr>
              <w:t>gerundet. Der Fingerklemmschutz wird wahlweise mittels Gummiprofil oder Bürste gewährleistet.</w:t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t xml:space="preserve"> Trennwandsysteme, die nicht den Richtlinien der DGUV entsprechen, sind nicht zugelassen.</w:t>
            </w:r>
          </w:p>
          <w:p w14:paraId="3111430F" w14:textId="5924AB3F" w:rsidR="00136ED8" w:rsidRDefault="00412E0B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Türbreite 500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 inklusive Fingerklemmschutz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(Standard), weitere auf Anfrage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 möglich.</w:t>
            </w:r>
          </w:p>
          <w:p w14:paraId="6C29423D" w14:textId="1AC70764" w:rsidR="00136ED8" w:rsidRDefault="00136ED8" w:rsidP="005462FA">
            <w:pPr>
              <w:tabs>
                <w:tab w:val="left" w:pos="1780"/>
              </w:tabs>
              <w:spacing w:before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 und Sichtschutz: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Material wie Wände, </w:t>
            </w:r>
            <w:r w:rsidR="00412E0B">
              <w:rPr>
                <w:rFonts w:ascii="IBM Plex Sans" w:hAnsi="IBM Plex Sans" w:cs="Arial"/>
                <w:sz w:val="18"/>
                <w:szCs w:val="18"/>
              </w:rPr>
              <w:t>alle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Ecken und Kanten sind </w:t>
            </w:r>
            <w:r w:rsidR="00742317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742317">
              <w:rPr>
                <w:rFonts w:ascii="IBM Plex Sans" w:hAnsi="IBM Plex Sans" w:cs="Arial"/>
                <w:sz w:val="18"/>
                <w:szCs w:val="18"/>
              </w:rPr>
              <w:t xml:space="preserve">DGUV konform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gerundet.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Wandhängende Ausführung 400x900mm, Befestigung mittels 2 Stück Aluminiumdoppelwinkel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 450x1200mm inkl.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, in den Maßen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4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bookmarkStart w:id="0" w:name="_GoBack"/>
            <w:bookmarkEnd w:id="0"/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55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Abweichende Materialien, Maße </w:t>
            </w:r>
            <w:r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>sowie</w:t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 Formen auf Anfrage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234C3403" w14:textId="77777777" w:rsidR="0047025E" w:rsidRDefault="00136ED8" w:rsidP="0047025E">
            <w:pPr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7025E">
              <w:rPr>
                <w:rFonts w:ascii="IBM Plex Sans" w:hAnsi="IBM Plex Sans"/>
                <w:sz w:val="18"/>
                <w:szCs w:val="18"/>
              </w:rPr>
              <w:t xml:space="preserve">Korrosionsfrei, bestehend aus </w:t>
            </w:r>
            <w:r w:rsidR="0047025E">
              <w:rPr>
                <w:rFonts w:ascii="IBM Plex Sans" w:hAnsi="IBM Plex Sans" w:cs="Arial"/>
                <w:sz w:val="18"/>
                <w:szCs w:val="18"/>
              </w:rPr>
              <w:t>18mm Rundrohr mit trittfester Abdeckrosette und Edelstahl-</w:t>
            </w:r>
            <w:proofErr w:type="spellStart"/>
            <w:r w:rsidR="0047025E">
              <w:rPr>
                <w:rFonts w:ascii="IBM Plex Sans" w:hAnsi="IBM Plex Sans" w:cs="Arial"/>
                <w:sz w:val="18"/>
                <w:szCs w:val="18"/>
              </w:rPr>
              <w:t>Grundfuß</w:t>
            </w:r>
            <w:proofErr w:type="spellEnd"/>
            <w:r w:rsidR="0047025E">
              <w:rPr>
                <w:rFonts w:ascii="IBM Plex Sans" w:hAnsi="IBM Plex Sans" w:cs="Arial"/>
                <w:sz w:val="18"/>
                <w:szCs w:val="18"/>
              </w:rPr>
              <w:t>. Verstellbereich der Stützfüße –10mm/+20mm. Abdeckrosette lässt sich zum Reinigen abheben.</w:t>
            </w:r>
          </w:p>
          <w:p w14:paraId="3D742E75" w14:textId="77777777" w:rsidR="0047025E" w:rsidRDefault="0047025E" w:rsidP="0047025E">
            <w:pPr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Aluminium Rundrohr E6/EV1 eloxierten mit Nylon Abdeckrosette in Beschlagfarbe.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Aluminium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Aluminium Abdeckrosette E6/EV1 eloxiert.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Edelstahl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Edelstahl Abdeckrosette.</w:t>
            </w:r>
          </w:p>
          <w:p w14:paraId="0F1C9C4D" w14:textId="77777777" w:rsidR="00E6023B" w:rsidRDefault="00136ED8" w:rsidP="00EB069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Bänder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 xml:space="preserve">Selbstschließende Türen, in Verbindung mit </w:t>
            </w:r>
            <w:r w:rsidR="00EE3016"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2</w:t>
            </w:r>
            <w:r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 xml:space="preserve"> Stück 2-Rollen-Nylon</w:t>
            </w:r>
            <w:r w:rsidR="00EE3016"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bändern</w:t>
            </w:r>
            <w:r w:rsidR="00D9015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, davon 1 Stück als Federband,</w:t>
            </w:r>
            <w:r w:rsidR="00EB0698"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 xml:space="preserve"> in Beschlagfarben</w:t>
            </w:r>
            <w:r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 xml:space="preserve"> und </w:t>
            </w:r>
            <w:r w:rsid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 xml:space="preserve">band- sowie schlossseitig </w:t>
            </w:r>
            <w:r w:rsidRPr="00FD102C"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wahlweise Bürsten- oder Lippendichtung.</w:t>
            </w:r>
            <w:r w:rsidR="00EE3016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Türen, in Verbindung mit </w:t>
            </w:r>
            <w:r w:rsidR="00FD102C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einem 20mm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Aluminium Fingerklemmschutz</w:t>
            </w:r>
            <w:r w:rsidR="00412E0B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rohr </w:t>
            </w:r>
            <w:r w:rsidR="00FD102C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und schlossseitig </w:t>
            </w:r>
            <w:r w:rsidR="00FD102C" w:rsidRPr="00FD102C">
              <w:rPr>
                <w:rFonts w:ascii="IBM Plex Sans" w:hAnsi="IBM Plex Sans" w:cs="Arial"/>
                <w:color w:val="0089C5"/>
                <w:sz w:val="18"/>
                <w:szCs w:val="18"/>
              </w:rPr>
              <w:t>wahlweise Bürsten- oder Lippendichtung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6480C00F" w14:textId="46F218AD" w:rsidR="00D9015C" w:rsidRDefault="002C5122" w:rsidP="00EB069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Türbeschlag</w:t>
            </w:r>
            <w:r>
              <w:rPr>
                <w:rFonts w:ascii="IBM Plex Sans" w:hAnsi="IBM Plex Sans" w:cs="Arial"/>
                <w:sz w:val="18"/>
                <w:szCs w:val="18"/>
              </w:rPr>
              <w:t>:</w:t>
            </w:r>
            <w:r w:rsidR="00EB069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t xml:space="preserve">210mm </w:t>
            </w:r>
            <w:r w:rsidR="00EB0698">
              <w:rPr>
                <w:rFonts w:ascii="IBM Plex Sans" w:hAnsi="IBM Plex Sans" w:cs="Arial"/>
                <w:sz w:val="18"/>
                <w:szCs w:val="18"/>
              </w:rPr>
              <w:t>Nylon Sicherheits</w:t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t>-Ringgriff mit 30mm Griffdurchmesser</w:t>
            </w:r>
            <w:r w:rsidR="005123A2">
              <w:rPr>
                <w:rFonts w:ascii="IBM Plex Sans" w:hAnsi="IBM Plex Sans" w:cs="Arial"/>
                <w:sz w:val="18"/>
                <w:szCs w:val="18"/>
              </w:rPr>
              <w:t xml:space="preserve"> in Beschlagfarben </w:t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t xml:space="preserve">und </w:t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lastRenderedPageBreak/>
              <w:t>geräuschdämpfende</w:t>
            </w:r>
            <w:r w:rsidR="005C3487">
              <w:rPr>
                <w:rFonts w:ascii="IBM Plex Sans" w:hAnsi="IBM Plex Sans" w:cs="Arial"/>
                <w:sz w:val="18"/>
                <w:szCs w:val="18"/>
              </w:rPr>
              <w:t>m</w:t>
            </w:r>
            <w:r w:rsidR="00D9015C">
              <w:rPr>
                <w:rFonts w:ascii="IBM Plex Sans" w:hAnsi="IBM Plex Sans" w:cs="Arial"/>
                <w:sz w:val="18"/>
                <w:szCs w:val="18"/>
              </w:rPr>
              <w:t xml:space="preserve"> Anschlagpuffer</w:t>
            </w:r>
            <w:r w:rsidR="00EB0698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D9015C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D9015C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D9015C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E6023B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(zusätzlich zum Ringgriff</w:t>
            </w:r>
            <w:proofErr w:type="gramStart"/>
            <w:r w:rsidR="00E6023B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) </w:t>
            </w:r>
            <w:r w:rsidR="00D9015C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proofErr w:type="gramEnd"/>
            <w:r w:rsidR="00D9015C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="004C5E54" w:rsidRP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>Zusätzliche 2-teilige Drehhebelverriegelung</w:t>
            </w:r>
            <w:r w:rsid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inkl. </w:t>
            </w:r>
            <w:proofErr w:type="spellStart"/>
            <w:r w:rsid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>Hebelstopper</w:t>
            </w:r>
            <w:proofErr w:type="spellEnd"/>
            <w:r w:rsidR="004C5E54" w:rsidRP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massivem Aluminium mit Schauscheibe rot / weiß</w:t>
            </w:r>
            <w:r w:rsid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und Edelstahl Innensechskant-Notöffnung</w:t>
            </w:r>
            <w:r w:rsidR="004C5E54" w:rsidRPr="004C5E54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0BB1F1AC" w14:textId="544A8EB6" w:rsidR="004C5E54" w:rsidRDefault="00EB0698" w:rsidP="004C5E54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Z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ubehör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Je WC-Kabine 1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Türpuffer weiß (selbstklebend).</w:t>
            </w:r>
          </w:p>
          <w:p w14:paraId="254CAF51" w14:textId="44911BDD" w:rsidR="00EB0698" w:rsidRPr="00E6374E" w:rsidRDefault="00EB0698" w:rsidP="004C5E54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1A4731">
              <w:rPr>
                <w:rFonts w:ascii="IBM Plex Sans" w:hAnsi="IBM Plex Sans"/>
                <w:b/>
                <w:sz w:val="18"/>
                <w:szCs w:val="18"/>
              </w:rPr>
              <w:t>Profile: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E6/EV1 eloxiert (Standard), Pulverbeschichtung in den Beschlagfarben nach Herstellerkarte gegen Mehrpreis, weitere Farben gegen Mehrpreis auf Anfrage.</w:t>
            </w:r>
          </w:p>
          <w:p w14:paraId="09EE6EA0" w14:textId="39023026" w:rsidR="00EB0698" w:rsidRPr="00416237" w:rsidRDefault="00EB0698" w:rsidP="00EB069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Beschlagf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arben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-Anbauteile nach Herstellerkarte ECO ohne Mehrpreis</w:t>
            </w:r>
            <w:r>
              <w:rPr>
                <w:rFonts w:ascii="IBM Plex Sans" w:hAnsi="IBM Plex Sans" w:cs="Arial"/>
                <w:sz w:val="18"/>
                <w:szCs w:val="18"/>
              </w:rPr>
              <w:t>.</w:t>
            </w:r>
          </w:p>
          <w:p w14:paraId="06650977" w14:textId="1B16AC72" w:rsidR="00D34B83" w:rsidRPr="00CF5FDF" w:rsidRDefault="00EB0698" w:rsidP="00EB0698">
            <w:pPr>
              <w:tabs>
                <w:tab w:val="left" w:pos="6708"/>
              </w:tabs>
              <w:spacing w:before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Plattendekore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Gemäß Hersteller-Standardkarte ohne Mehrpreis, weitere Dekore gegen Mehrpreis auf Anfrage.</w:t>
            </w:r>
          </w:p>
        </w:tc>
      </w:tr>
      <w:tr w:rsidR="00367168" w:rsidRPr="00E6374E" w14:paraId="53D3489B" w14:textId="77777777" w:rsidTr="00EF2FD5">
        <w:tc>
          <w:tcPr>
            <w:tcW w:w="809" w:type="dxa"/>
            <w:vAlign w:val="center"/>
          </w:tcPr>
          <w:p w14:paraId="5193887C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3E7E56D" w14:textId="5CB09D99" w:rsidR="008B3C58" w:rsidRPr="00E6374E" w:rsidRDefault="00FF6BBF" w:rsidP="008B3C5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Lieferung und Montage von WC-Trennwandanlagen in nachstehenden Größen wie folgt ausgeführt:</w:t>
            </w:r>
          </w:p>
        </w:tc>
        <w:tc>
          <w:tcPr>
            <w:tcW w:w="1276" w:type="dxa"/>
            <w:vAlign w:val="bottom"/>
          </w:tcPr>
          <w:p w14:paraId="12593B0D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3B1AE6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A838D5E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367168" w:rsidRPr="00E6374E" w14:paraId="29E08214" w14:textId="77777777" w:rsidTr="00EF2FD5">
        <w:tc>
          <w:tcPr>
            <w:tcW w:w="809" w:type="dxa"/>
            <w:vAlign w:val="center"/>
          </w:tcPr>
          <w:p w14:paraId="6B954D01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05A5E630" w14:textId="6AE50250" w:rsidR="00367168" w:rsidRPr="00E6374E" w:rsidRDefault="00367168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Trennwandanlage in „</w:t>
            </w:r>
            <w:r w:rsidRP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Einbauort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“</w:t>
            </w:r>
            <w:r w:rsidR="007C12DA" w:rsidRPr="00E6374E">
              <w:rPr>
                <w:rFonts w:ascii="IBM Plex Sans" w:hAnsi="IBM Plex Sans" w:cs="Arial"/>
                <w:b/>
                <w:sz w:val="18"/>
                <w:szCs w:val="18"/>
              </w:rPr>
              <w:t>,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Türen übermessen</w:t>
            </w:r>
            <w:r w:rsidR="002B27AA"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="00C30E1C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Ausgeführt nach vorstehender Beschreibung.</w:t>
            </w:r>
          </w:p>
        </w:tc>
        <w:tc>
          <w:tcPr>
            <w:tcW w:w="1276" w:type="dxa"/>
            <w:vAlign w:val="bottom"/>
          </w:tcPr>
          <w:p w14:paraId="487C75D6" w14:textId="17CDD5A2" w:rsidR="00367168" w:rsidRPr="00E6374E" w:rsidRDefault="00367168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</w:t>
            </w:r>
            <w:r w:rsidR="007C12DA" w:rsidRPr="00E6374E">
              <w:rPr>
                <w:rFonts w:ascii="IBM Plex Sans" w:hAnsi="IBM Plex Sans"/>
                <w:sz w:val="18"/>
                <w:szCs w:val="18"/>
              </w:rPr>
              <w:t>0</w:t>
            </w:r>
            <w:r w:rsidRPr="00E6374E">
              <w:rPr>
                <w:rFonts w:ascii="IBM Plex Sans" w:hAnsi="IBM Plex Sans"/>
                <w:sz w:val="18"/>
                <w:szCs w:val="18"/>
              </w:rPr>
              <w:t xml:space="preserve"> </w:t>
            </w:r>
            <w:proofErr w:type="spellStart"/>
            <w:r w:rsidRPr="00E6374E">
              <w:rPr>
                <w:rFonts w:ascii="IBM Plex Sans" w:hAnsi="IBM Plex Sans"/>
                <w:sz w:val="18"/>
                <w:szCs w:val="18"/>
              </w:rPr>
              <w:t>lfdm</w:t>
            </w:r>
            <w:proofErr w:type="spellEnd"/>
          </w:p>
        </w:tc>
        <w:tc>
          <w:tcPr>
            <w:tcW w:w="992" w:type="dxa"/>
            <w:vAlign w:val="bottom"/>
          </w:tcPr>
          <w:p w14:paraId="69C167A2" w14:textId="3C9937A5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3BB1AA56" w14:textId="62737478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32851A0E" w14:textId="77777777" w:rsidTr="00EF2FD5">
        <w:tc>
          <w:tcPr>
            <w:tcW w:w="809" w:type="dxa"/>
            <w:vAlign w:val="center"/>
          </w:tcPr>
          <w:p w14:paraId="24EB1521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913A71F" w14:textId="5F648A5F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zu vorstehender Position.</w:t>
            </w:r>
          </w:p>
        </w:tc>
        <w:tc>
          <w:tcPr>
            <w:tcW w:w="1276" w:type="dxa"/>
            <w:vAlign w:val="bottom"/>
          </w:tcPr>
          <w:p w14:paraId="11FF289B" w14:textId="25615FC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04C57BB5" w14:textId="4A46C2F5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2727877A" w14:textId="17B2123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7BFB99A7" w14:textId="77777777" w:rsidTr="00EF2FD5">
        <w:tc>
          <w:tcPr>
            <w:tcW w:w="809" w:type="dxa"/>
            <w:vAlign w:val="center"/>
          </w:tcPr>
          <w:p w14:paraId="3745508C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39D641B2" w14:textId="5CC5D5C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Trennwandausschnitt: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z.B. im Bereich von Vormauerungen in den erforderlichen Größen und Formen.</w:t>
            </w:r>
          </w:p>
        </w:tc>
        <w:tc>
          <w:tcPr>
            <w:tcW w:w="1276" w:type="dxa"/>
            <w:vAlign w:val="bottom"/>
          </w:tcPr>
          <w:p w14:paraId="6BA32526" w14:textId="2077C86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CD51AB0" w14:textId="7B1C3BCD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466DC3C1" w14:textId="052F267B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69BEFDFC" w14:textId="77777777" w:rsidTr="00EF2FD5">
        <w:tc>
          <w:tcPr>
            <w:tcW w:w="809" w:type="dxa"/>
            <w:vAlign w:val="center"/>
          </w:tcPr>
          <w:p w14:paraId="7E429400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10B9E343" w14:textId="11BB827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Trennwand-</w:t>
            </w:r>
            <w:proofErr w:type="spellStart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Abwinklung</w:t>
            </w:r>
            <w:proofErr w:type="spellEnd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Als Zulage für Eckverbindungen (inkl. Profile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und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14:paraId="46504D51" w14:textId="3F9C13B3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1B2FD50" w14:textId="0C8638D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AAC9439" w14:textId="143E590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2B5A0892" w14:textId="77777777" w:rsidTr="00EF2FD5">
        <w:tc>
          <w:tcPr>
            <w:tcW w:w="809" w:type="dxa"/>
            <w:vAlign w:val="center"/>
          </w:tcPr>
          <w:p w14:paraId="5F229DFD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68A87329" w14:textId="412BAB33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Ausführung nach vorstehender Beschreibung.</w:t>
            </w:r>
          </w:p>
        </w:tc>
        <w:tc>
          <w:tcPr>
            <w:tcW w:w="1276" w:type="dxa"/>
            <w:vAlign w:val="bottom"/>
          </w:tcPr>
          <w:p w14:paraId="2156E368" w14:textId="7D129159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D5EDBC2" w14:textId="238CA888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5B21662F" w14:textId="662A222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535C6255" w14:textId="77777777" w:rsidTr="00EF2FD5">
        <w:trPr>
          <w:trHeight w:val="510"/>
        </w:trPr>
        <w:tc>
          <w:tcPr>
            <w:tcW w:w="809" w:type="dxa"/>
            <w:vAlign w:val="center"/>
          </w:tcPr>
          <w:p w14:paraId="2125DFC2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505DBE9" w14:textId="391BC466" w:rsidR="007C12DA" w:rsidRPr="00E6374E" w:rsidRDefault="007C12DA" w:rsidP="00EF2FD5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Zubehör für WC-Kabinen:</w:t>
            </w:r>
          </w:p>
        </w:tc>
        <w:tc>
          <w:tcPr>
            <w:tcW w:w="1276" w:type="dxa"/>
            <w:vAlign w:val="bottom"/>
          </w:tcPr>
          <w:p w14:paraId="0CD2499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5E1EC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D00BAB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7C12DA" w:rsidRPr="00E6374E" w14:paraId="0F95C08B" w14:textId="77777777" w:rsidTr="00EF2FD5">
        <w:trPr>
          <w:trHeight w:val="510"/>
        </w:trPr>
        <w:tc>
          <w:tcPr>
            <w:tcW w:w="809" w:type="dxa"/>
          </w:tcPr>
          <w:p w14:paraId="5D6DFBC7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5F60FAD3" w14:textId="6DD526C4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Papierrollenhalter</w:t>
            </w:r>
          </w:p>
        </w:tc>
        <w:tc>
          <w:tcPr>
            <w:tcW w:w="1276" w:type="dxa"/>
            <w:vAlign w:val="bottom"/>
          </w:tcPr>
          <w:p w14:paraId="26836252" w14:textId="623AAE6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95FAC53" w14:textId="5FFE480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662990A" w14:textId="391DD3A4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83BF562" w14:textId="77777777" w:rsidTr="00EF2FD5">
        <w:trPr>
          <w:trHeight w:val="510"/>
        </w:trPr>
        <w:tc>
          <w:tcPr>
            <w:tcW w:w="809" w:type="dxa"/>
          </w:tcPr>
          <w:p w14:paraId="46779501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749C2B04" w14:textId="36A7C4AB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Ersatzrollenhalter</w:t>
            </w:r>
          </w:p>
        </w:tc>
        <w:tc>
          <w:tcPr>
            <w:tcW w:w="1276" w:type="dxa"/>
            <w:vAlign w:val="bottom"/>
          </w:tcPr>
          <w:p w14:paraId="262B289F" w14:textId="6D0949A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0C23274" w14:textId="402E571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5166C0D" w14:textId="4CCF96B9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4FBDAF2" w14:textId="77777777" w:rsidTr="00EF2FD5">
        <w:trPr>
          <w:trHeight w:val="510"/>
        </w:trPr>
        <w:tc>
          <w:tcPr>
            <w:tcW w:w="809" w:type="dxa"/>
          </w:tcPr>
          <w:p w14:paraId="1B8A7C54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D06EF2" w14:textId="2D4CC209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Bürstengarnitur</w:t>
            </w:r>
          </w:p>
        </w:tc>
        <w:tc>
          <w:tcPr>
            <w:tcW w:w="1276" w:type="dxa"/>
            <w:vAlign w:val="bottom"/>
          </w:tcPr>
          <w:p w14:paraId="193CF7E2" w14:textId="0AB0200D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52FE54E5" w14:textId="409AC48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20BAD16" w14:textId="0C71EA0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8CF9291" w14:textId="77777777" w:rsidTr="00EF2FD5">
        <w:trPr>
          <w:trHeight w:val="624"/>
        </w:trPr>
        <w:tc>
          <w:tcPr>
            <w:tcW w:w="809" w:type="dxa"/>
            <w:vAlign w:val="bottom"/>
          </w:tcPr>
          <w:p w14:paraId="3DA97C4C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12469A" w14:textId="1E1874F1" w:rsidR="007C12DA" w:rsidRPr="00E6374E" w:rsidRDefault="007C12DA" w:rsidP="00EF2FD5">
            <w:pPr>
              <w:tabs>
                <w:tab w:val="left" w:pos="6708"/>
              </w:tabs>
              <w:spacing w:before="120"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Zubehör als Variante auch in Aluminium oder Edelstahl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 xml:space="preserve"> erhältlich.</w:t>
            </w:r>
          </w:p>
        </w:tc>
        <w:tc>
          <w:tcPr>
            <w:tcW w:w="1276" w:type="dxa"/>
          </w:tcPr>
          <w:p w14:paraId="1A2B575E" w14:textId="7777777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36753" w14:textId="3D440338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5F9B24" w14:textId="6B0F1921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852D43" w:rsidRPr="00E6374E" w14:paraId="30B618F5" w14:textId="77777777" w:rsidTr="00EF2FD5">
        <w:trPr>
          <w:trHeight w:val="454"/>
        </w:trPr>
        <w:tc>
          <w:tcPr>
            <w:tcW w:w="809" w:type="dxa"/>
            <w:vAlign w:val="bottom"/>
          </w:tcPr>
          <w:p w14:paraId="33FE6D7F" w14:textId="77777777" w:rsidR="00852D43" w:rsidRPr="00E6374E" w:rsidRDefault="00852D43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2BB664C" w14:textId="04B0105A" w:rsidR="00852D43" w:rsidRPr="00E6374E" w:rsidRDefault="00852D43" w:rsidP="00EF2FD5">
            <w:pPr>
              <w:spacing w:after="0"/>
              <w:rPr>
                <w:rFonts w:ascii="IBM Plex Sans" w:hAnsi="IBM Plex Sans"/>
                <w:b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 xml:space="preserve">Trennwandsystem </w:t>
            </w:r>
            <w:r w:rsidR="00737901">
              <w:rPr>
                <w:rFonts w:ascii="IBM Plex Sans" w:hAnsi="IBM Plex Sans"/>
                <w:b/>
                <w:sz w:val="18"/>
                <w:szCs w:val="18"/>
              </w:rPr>
              <w:t>CT</w:t>
            </w:r>
            <w:r w:rsidR="005D4847">
              <w:rPr>
                <w:rFonts w:ascii="IBM Plex Sans" w:hAnsi="IBM Plex Sans"/>
                <w:b/>
                <w:sz w:val="18"/>
                <w:szCs w:val="18"/>
              </w:rPr>
              <w:t>13-1</w:t>
            </w:r>
            <w:r w:rsidR="005123A2">
              <w:rPr>
                <w:rFonts w:ascii="IBM Plex Sans" w:hAnsi="IBM Plex Sans"/>
                <w:b/>
                <w:sz w:val="18"/>
                <w:szCs w:val="18"/>
              </w:rPr>
              <w:t xml:space="preserve"> KIGA</w:t>
            </w:r>
          </w:p>
        </w:tc>
        <w:tc>
          <w:tcPr>
            <w:tcW w:w="1276" w:type="dxa"/>
            <w:vAlign w:val="bottom"/>
          </w:tcPr>
          <w:p w14:paraId="2A503E30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36E8357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1B17A86" w14:textId="6ACECF05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  <w:u w:val="double"/>
              </w:rPr>
            </w:pPr>
          </w:p>
        </w:tc>
      </w:tr>
    </w:tbl>
    <w:p w14:paraId="6B8E086C" w14:textId="37E62384" w:rsidR="004B4DCE" w:rsidRPr="00E6374E" w:rsidRDefault="004B4DCE" w:rsidP="00852D43">
      <w:pPr>
        <w:rPr>
          <w:rFonts w:ascii="IBM Plex Sans" w:hAnsi="IBM Plex Sans"/>
          <w:sz w:val="2"/>
          <w:szCs w:val="18"/>
        </w:rPr>
      </w:pPr>
    </w:p>
    <w:sectPr w:rsidR="004B4DCE" w:rsidRPr="00E6374E" w:rsidSect="00852D43">
      <w:headerReference w:type="even" r:id="rId6"/>
      <w:headerReference w:type="default" r:id="rId7"/>
      <w:pgSz w:w="11906" w:h="16838"/>
      <w:pgMar w:top="1843" w:right="849" w:bottom="113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BE43" w14:textId="77777777" w:rsidR="00B5570B" w:rsidRDefault="00B5570B" w:rsidP="00367168">
      <w:pPr>
        <w:spacing w:after="0" w:line="240" w:lineRule="auto"/>
      </w:pPr>
      <w:r>
        <w:separator/>
      </w:r>
    </w:p>
  </w:endnote>
  <w:endnote w:type="continuationSeparator" w:id="0">
    <w:p w14:paraId="0EBD1274" w14:textId="77777777" w:rsidR="00B5570B" w:rsidRDefault="00B5570B" w:rsidP="003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8AA2" w14:textId="77777777" w:rsidR="00B5570B" w:rsidRDefault="00B5570B" w:rsidP="00367168">
      <w:pPr>
        <w:spacing w:after="0" w:line="240" w:lineRule="auto"/>
      </w:pPr>
      <w:r>
        <w:separator/>
      </w:r>
    </w:p>
  </w:footnote>
  <w:footnote w:type="continuationSeparator" w:id="0">
    <w:p w14:paraId="7999363E" w14:textId="77777777" w:rsidR="00B5570B" w:rsidRDefault="00B5570B" w:rsidP="003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EEDD" w14:textId="77777777" w:rsidR="00852D43" w:rsidRPr="0082572B" w:rsidRDefault="00852D43" w:rsidP="00852D43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5E334FC7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718867AC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852D43" w:rsidRPr="0045061F" w14:paraId="6357842C" w14:textId="77777777" w:rsidTr="005900B5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8FE1E48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67DC801A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2B5E62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7D08F85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71ECAD1" w14:textId="77777777" w:rsidR="00852D43" w:rsidRPr="007C12DA" w:rsidRDefault="00852D43" w:rsidP="00852D43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 in EURO</w:t>
          </w:r>
        </w:p>
      </w:tc>
    </w:tr>
  </w:tbl>
  <w:p w14:paraId="22D701A3" w14:textId="77777777" w:rsidR="00852D43" w:rsidRPr="00852D43" w:rsidRDefault="00852D43" w:rsidP="00852D43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5A28" w14:textId="77777777" w:rsidR="00367168" w:rsidRPr="0082572B" w:rsidRDefault="00367168" w:rsidP="00367168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294D84FA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1DF3397F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367168" w:rsidRPr="0045061F" w14:paraId="751735BC" w14:textId="77777777" w:rsidTr="007C12DA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6F18C57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BA198DB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71ECB1" w14:textId="77777777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5A9201B0" w14:textId="07590FB0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E57B067" w14:textId="59F61AAA" w:rsidR="00367168" w:rsidRPr="007C12DA" w:rsidRDefault="00367168" w:rsidP="00367168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</w:tr>
  </w:tbl>
  <w:p w14:paraId="2FCA56AD" w14:textId="77777777" w:rsidR="00367168" w:rsidRPr="007C12DA" w:rsidRDefault="00367168" w:rsidP="007C12DA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C"/>
    <w:rsid w:val="000043E7"/>
    <w:rsid w:val="00136ED8"/>
    <w:rsid w:val="00193608"/>
    <w:rsid w:val="001A4731"/>
    <w:rsid w:val="001B2457"/>
    <w:rsid w:val="00215D38"/>
    <w:rsid w:val="002377E8"/>
    <w:rsid w:val="002B27AA"/>
    <w:rsid w:val="002C5122"/>
    <w:rsid w:val="00354E20"/>
    <w:rsid w:val="00367168"/>
    <w:rsid w:val="004121AB"/>
    <w:rsid w:val="00412E0B"/>
    <w:rsid w:val="0047025E"/>
    <w:rsid w:val="004721F3"/>
    <w:rsid w:val="004B4DCE"/>
    <w:rsid w:val="004C5E54"/>
    <w:rsid w:val="005123A2"/>
    <w:rsid w:val="005462FA"/>
    <w:rsid w:val="00553564"/>
    <w:rsid w:val="00564889"/>
    <w:rsid w:val="005A040C"/>
    <w:rsid w:val="005C3487"/>
    <w:rsid w:val="005D4847"/>
    <w:rsid w:val="00600B3B"/>
    <w:rsid w:val="00634D26"/>
    <w:rsid w:val="00654064"/>
    <w:rsid w:val="00666F17"/>
    <w:rsid w:val="00667A93"/>
    <w:rsid w:val="006E0486"/>
    <w:rsid w:val="00737901"/>
    <w:rsid w:val="00742317"/>
    <w:rsid w:val="00757243"/>
    <w:rsid w:val="007A1C83"/>
    <w:rsid w:val="007B5BBF"/>
    <w:rsid w:val="007C12DA"/>
    <w:rsid w:val="00852D43"/>
    <w:rsid w:val="008B3C58"/>
    <w:rsid w:val="00B5570B"/>
    <w:rsid w:val="00B8698A"/>
    <w:rsid w:val="00BF38DC"/>
    <w:rsid w:val="00C30E1C"/>
    <w:rsid w:val="00C51610"/>
    <w:rsid w:val="00C84AA4"/>
    <w:rsid w:val="00CD77E9"/>
    <w:rsid w:val="00CF5FDF"/>
    <w:rsid w:val="00D34B83"/>
    <w:rsid w:val="00D9015C"/>
    <w:rsid w:val="00D9090B"/>
    <w:rsid w:val="00E418E8"/>
    <w:rsid w:val="00E6023B"/>
    <w:rsid w:val="00E6374E"/>
    <w:rsid w:val="00EB0698"/>
    <w:rsid w:val="00EE3016"/>
    <w:rsid w:val="00EF2FD5"/>
    <w:rsid w:val="00F509D5"/>
    <w:rsid w:val="00FD0F0D"/>
    <w:rsid w:val="00FD102C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CD4C4"/>
  <w15:chartTrackingRefBased/>
  <w15:docId w15:val="{BE1DC689-A645-4770-B10A-00159A9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16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168"/>
  </w:style>
  <w:style w:type="paragraph" w:styleId="Fuzeile">
    <w:name w:val="footer"/>
    <w:basedOn w:val="Standard"/>
    <w:link w:val="Fu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168"/>
  </w:style>
  <w:style w:type="character" w:styleId="Hyperlink">
    <w:name w:val="Hyperlink"/>
    <w:basedOn w:val="Absatz-Standardschriftart"/>
    <w:uiPriority w:val="99"/>
    <w:unhideWhenUsed/>
    <w:rsid w:val="00FF6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22</cp:revision>
  <cp:lastPrinted>2022-01-13T14:13:00Z</cp:lastPrinted>
  <dcterms:created xsi:type="dcterms:W3CDTF">2021-11-29T14:07:00Z</dcterms:created>
  <dcterms:modified xsi:type="dcterms:W3CDTF">2025-05-22T06:12:00Z</dcterms:modified>
</cp:coreProperties>
</file>