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page" w:tblpX="1385" w:tblpY="18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5678"/>
        <w:gridCol w:w="1276"/>
        <w:gridCol w:w="992"/>
        <w:gridCol w:w="993"/>
      </w:tblGrid>
      <w:tr w:rsidR="00654064" w:rsidRPr="00E6374E" w14:paraId="3481F4ED" w14:textId="77777777" w:rsidTr="0000639F">
        <w:tc>
          <w:tcPr>
            <w:tcW w:w="809" w:type="dxa"/>
          </w:tcPr>
          <w:p w14:paraId="0298ADF7" w14:textId="77777777" w:rsidR="00654064" w:rsidRPr="00E6374E" w:rsidRDefault="00654064" w:rsidP="00EF2FD5">
            <w:pPr>
              <w:tabs>
                <w:tab w:val="left" w:pos="1780"/>
              </w:tabs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8939" w:type="dxa"/>
            <w:gridSpan w:val="4"/>
          </w:tcPr>
          <w:p w14:paraId="3656A197" w14:textId="4D4AF438" w:rsidR="00654064" w:rsidRPr="00E6374E" w:rsidRDefault="00654064" w:rsidP="00EF2FD5">
            <w:pPr>
              <w:tabs>
                <w:tab w:val="left" w:pos="6708"/>
              </w:tabs>
              <w:spacing w:after="120"/>
              <w:rPr>
                <w:rFonts w:ascii="IBM Plex Sans" w:hAnsi="IBM Plex Sans" w:cs="Arial"/>
                <w:b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 xml:space="preserve">Die im Folgenden </w:t>
            </w:r>
            <w:r w:rsidRPr="00E6374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blau dargestellten Textbausteine</w:t>
            </w:r>
            <w:r w:rsidRPr="00E6374E">
              <w:rPr>
                <w:rFonts w:ascii="IBM Plex Sans" w:hAnsi="IBM Plex Sans" w:cs="Arial"/>
                <w:b/>
                <w:color w:val="FF0000"/>
                <w:sz w:val="18"/>
                <w:szCs w:val="18"/>
              </w:rPr>
              <w:t xml:space="preserve"> </w:t>
            </w: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 xml:space="preserve">sind Optionen, die entsprechend der Kundenwünsche angepasst werden können und nicht im Basispreis enthalten sind. In diesem Fall sind die entsprechenden Textbausteine sowie die Hinweise </w:t>
            </w:r>
            <w:r w:rsidRPr="00C84AA4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„</w:t>
            </w:r>
            <w:r w:rsidR="00553564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</w:t>
            </w:r>
            <w:r w:rsidRPr="00C84AA4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ls Alternative“</w:t>
            </w: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 xml:space="preserve"> zu entfernen.</w:t>
            </w:r>
          </w:p>
        </w:tc>
      </w:tr>
      <w:tr w:rsidR="00654064" w:rsidRPr="00E6374E" w14:paraId="1824B514" w14:textId="77777777" w:rsidTr="0000639F">
        <w:tc>
          <w:tcPr>
            <w:tcW w:w="809" w:type="dxa"/>
          </w:tcPr>
          <w:p w14:paraId="48D7F9AB" w14:textId="77777777" w:rsidR="00654064" w:rsidRPr="00E6374E" w:rsidRDefault="00654064" w:rsidP="00EF2FD5">
            <w:pPr>
              <w:tabs>
                <w:tab w:val="left" w:pos="1780"/>
              </w:tabs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8939" w:type="dxa"/>
            <w:gridSpan w:val="4"/>
          </w:tcPr>
          <w:p w14:paraId="7BFC2B1D" w14:textId="04092A09" w:rsidR="00654064" w:rsidRPr="00E6374E" w:rsidRDefault="00654064" w:rsidP="00654064">
            <w:pPr>
              <w:tabs>
                <w:tab w:val="left" w:pos="6708"/>
              </w:tabs>
              <w:spacing w:after="120"/>
              <w:rPr>
                <w:rFonts w:ascii="IBM Plex Sans" w:hAnsi="IBM Plex Sans" w:cs="Arial"/>
                <w:b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WC Trennwandanlage CT</w:t>
            </w:r>
            <w:r w:rsidR="00215D38">
              <w:rPr>
                <w:rFonts w:ascii="IBM Plex Sans" w:hAnsi="IBM Plex Sans" w:cs="Arial"/>
                <w:b/>
                <w:sz w:val="18"/>
                <w:szCs w:val="18"/>
              </w:rPr>
              <w:t>28</w:t>
            </w:r>
            <w:r w:rsidR="001D0EA5">
              <w:rPr>
                <w:rFonts w:ascii="IBM Plex Sans" w:hAnsi="IBM Plex Sans" w:cs="Arial"/>
                <w:b/>
                <w:sz w:val="18"/>
                <w:szCs w:val="18"/>
              </w:rPr>
              <w:t xml:space="preserve"> FB</w:t>
            </w:r>
          </w:p>
          <w:p w14:paraId="2091E5AC" w14:textId="6F156D10" w:rsidR="00654064" w:rsidRPr="00E6374E" w:rsidRDefault="00654064" w:rsidP="00654064">
            <w:pPr>
              <w:spacing w:after="0" w:line="240" w:lineRule="auto"/>
              <w:rPr>
                <w:rFonts w:ascii="IBM Plex Sans" w:hAnsi="IBM Plex Sans"/>
                <w:color w:val="000000" w:themeColor="text1"/>
                <w:sz w:val="18"/>
                <w:szCs w:val="18"/>
                <w:u w:val="single"/>
              </w:rPr>
            </w:pPr>
            <w:r w:rsidRPr="00E6374E">
              <w:rPr>
                <w:rFonts w:ascii="IBM Plex Sans" w:hAnsi="IBM Plex Sans" w:cs="Arial"/>
                <w:sz w:val="18"/>
                <w:szCs w:val="18"/>
              </w:rPr>
              <w:t>der Firma Chemnitzer Trennwände GmbH &amp; Co. KG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Auer Straße 36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09366 Stollberg / Erzgebirge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Tel.: 037296 /9280-0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Fax: 037296 / 9280- 20 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  <w:t>info@chemnitzer-trennwaende.de</w:t>
            </w:r>
          </w:p>
        </w:tc>
      </w:tr>
      <w:tr w:rsidR="00654064" w:rsidRPr="00E6374E" w14:paraId="6D28CED4" w14:textId="77777777" w:rsidTr="0000639F">
        <w:tc>
          <w:tcPr>
            <w:tcW w:w="809" w:type="dxa"/>
          </w:tcPr>
          <w:p w14:paraId="4AA47F38" w14:textId="77777777" w:rsidR="00654064" w:rsidRPr="00E6374E" w:rsidRDefault="00654064" w:rsidP="00EF2FD5">
            <w:pPr>
              <w:tabs>
                <w:tab w:val="left" w:pos="1780"/>
              </w:tabs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8939" w:type="dxa"/>
            <w:gridSpan w:val="4"/>
          </w:tcPr>
          <w:p w14:paraId="27D88B0C" w14:textId="53E7C2CB" w:rsidR="00136ED8" w:rsidRDefault="00136ED8" w:rsidP="00136ED8">
            <w:pPr>
              <w:spacing w:before="120" w:after="0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Anlagenhöhe: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20</w:t>
            </w:r>
            <w:r w:rsidR="00215D38">
              <w:rPr>
                <w:rFonts w:ascii="IBM Plex Sans" w:hAnsi="IBM Plex Sans" w:cs="Arial"/>
                <w:sz w:val="18"/>
                <w:szCs w:val="18"/>
              </w:rPr>
              <w:t>20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mm einschließlich 150mm Bodenfreiheit, abweichende Anlagenhöhen bis 2</w:t>
            </w:r>
            <w:r w:rsidR="004F0341">
              <w:rPr>
                <w:rFonts w:ascii="IBM Plex Sans" w:hAnsi="IBM Plex Sans" w:cs="Arial"/>
                <w:sz w:val="18"/>
                <w:szCs w:val="18"/>
              </w:rPr>
              <w:t>20</w:t>
            </w:r>
            <w:r w:rsidR="00215D38">
              <w:rPr>
                <w:rFonts w:ascii="IBM Plex Sans" w:hAnsi="IBM Plex Sans" w:cs="Arial"/>
                <w:sz w:val="18"/>
                <w:szCs w:val="18"/>
              </w:rPr>
              <w:t>0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mm ohne Mehrpreis möglich.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20</w:t>
            </w:r>
            <w:r w:rsidR="00215D38">
              <w:rPr>
                <w:rFonts w:ascii="IBM Plex Sans" w:hAnsi="IBM Plex Sans" w:cs="Arial"/>
                <w:color w:val="0089C5"/>
                <w:sz w:val="18"/>
                <w:szCs w:val="18"/>
              </w:rPr>
              <w:t>20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>mm einschließlich 1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0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>0mm Bodenfreiheit, abweichende Anlagenhöhen bis 2</w:t>
            </w:r>
            <w:r w:rsidR="004F0341">
              <w:rPr>
                <w:rFonts w:ascii="IBM Plex Sans" w:hAnsi="IBM Plex Sans" w:cs="Arial"/>
                <w:color w:val="0089C5"/>
                <w:sz w:val="18"/>
                <w:szCs w:val="18"/>
              </w:rPr>
              <w:t>15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>0mm ohne Mehrpreis möglich.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</w:t>
            </w:r>
            <w:r w:rsidR="004F0341" w:rsidRPr="004F034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 (Abschnitt „Stützfüße“ entfällt)</w:t>
            </w:r>
            <w:r w:rsidRPr="004F034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: 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>20</w:t>
            </w:r>
            <w:r w:rsidR="00215D38">
              <w:rPr>
                <w:rFonts w:ascii="IBM Plex Sans" w:hAnsi="IBM Plex Sans" w:cs="Arial"/>
                <w:color w:val="0089C5"/>
                <w:sz w:val="18"/>
                <w:szCs w:val="18"/>
              </w:rPr>
              <w:t>20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mm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ohne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Bodenfreiheit, abweichende Anlagenhöhen bis 2</w:t>
            </w:r>
            <w:r w:rsidR="004F0341">
              <w:rPr>
                <w:rFonts w:ascii="IBM Plex Sans" w:hAnsi="IBM Plex Sans" w:cs="Arial"/>
                <w:color w:val="0089C5"/>
                <w:sz w:val="18"/>
                <w:szCs w:val="18"/>
              </w:rPr>
              <w:t>05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>0mm ohne Mehrpreis möglich</w:t>
            </w:r>
            <w:r w:rsidR="004F0341">
              <w:rPr>
                <w:rFonts w:ascii="IBM Plex Sans" w:hAnsi="IBM Plex Sans" w:cs="Arial"/>
                <w:color w:val="0089C5"/>
                <w:sz w:val="18"/>
                <w:szCs w:val="18"/>
              </w:rPr>
              <w:t>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Bis zu 3000mm Gesamt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anlagen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>höhe mit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tels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Aufsatzelement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, Bodenfreiheit 150mm.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Bis zu 3000mm Gesamt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anlagen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>höhe mit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tels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Aufsatzelement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, Bodenfreiheit 100mm.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Als </w:t>
            </w:r>
            <w:r w:rsidRPr="004F034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Alternative</w:t>
            </w:r>
            <w:r w:rsidR="004F0341" w:rsidRPr="004F034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 (Abschnitt „Stützfüße“ entfällt)</w:t>
            </w:r>
            <w:r w:rsidRPr="004F034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: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Bis zu 3000mm Gesamt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anlagen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>höhe mit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tels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Aufsatzelement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, ohne Bodenfreiheit.</w:t>
            </w:r>
          </w:p>
          <w:p w14:paraId="7E3AFD91" w14:textId="125B8458" w:rsidR="00305236" w:rsidRDefault="00654064" w:rsidP="00E9401C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Wandkonstruktion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="00215D38">
              <w:rPr>
                <w:rFonts w:ascii="IBM Plex Sans" w:hAnsi="IBM Plex Sans" w:cs="Arial"/>
                <w:sz w:val="18"/>
                <w:szCs w:val="18"/>
              </w:rPr>
              <w:t xml:space="preserve">28mm starke Vollspanplatte </w:t>
            </w:r>
            <w:r w:rsidR="00305236">
              <w:rPr>
                <w:rFonts w:ascii="IBM Plex Sans" w:hAnsi="IBM Plex Sans" w:cs="Arial"/>
                <w:sz w:val="18"/>
                <w:szCs w:val="18"/>
              </w:rPr>
              <w:t xml:space="preserve">P2 </w:t>
            </w:r>
            <w:r w:rsidR="00215D38">
              <w:rPr>
                <w:rFonts w:ascii="IBM Plex Sans" w:hAnsi="IBM Plex Sans" w:cs="Arial"/>
                <w:sz w:val="18"/>
                <w:szCs w:val="18"/>
              </w:rPr>
              <w:t>E1 mit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 melaminharzbeschichteter Oberfläche</w:t>
            </w:r>
            <w:r w:rsidR="00416237" w:rsidRPr="00E6374E">
              <w:rPr>
                <w:rFonts w:ascii="IBM Plex Sans" w:hAnsi="IBM Plex Sans" w:cs="Arial"/>
                <w:sz w:val="18"/>
                <w:szCs w:val="18"/>
              </w:rPr>
              <w:t>.</w:t>
            </w:r>
            <w:r w:rsidR="00276E79" w:rsidRPr="00E9401C">
              <w:rPr>
                <w:rFonts w:ascii="IBM Plex Sans" w:hAnsi="IBM Plex Sans" w:cs="Arial"/>
                <w:color w:val="0089C5"/>
                <w:sz w:val="18"/>
                <w:szCs w:val="18"/>
              </w:rPr>
              <w:br/>
            </w:r>
            <w:r w:rsidR="00305236"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</w:t>
            </w:r>
            <w:r w:rsidR="00305236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 (hochfrequente Trockenräume)</w:t>
            </w:r>
            <w:r w:rsidR="00305236"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:</w:t>
            </w:r>
            <w:r w:rsidR="00305236"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="00305236" w:rsidRPr="00634D26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28mm starke </w:t>
            </w:r>
            <w:r w:rsidR="00305236">
              <w:rPr>
                <w:rFonts w:ascii="IBM Plex Sans" w:hAnsi="IBM Plex Sans" w:cs="Arial"/>
                <w:color w:val="0089C5"/>
                <w:sz w:val="18"/>
                <w:szCs w:val="18"/>
              </w:rPr>
              <w:t>Verbundplatte bestehend aus</w:t>
            </w:r>
            <w:r w:rsidR="00305236" w:rsidRPr="00634D26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="00305236">
              <w:rPr>
                <w:rFonts w:ascii="IBM Plex Sans" w:hAnsi="IBM Plex Sans" w:cs="Arial"/>
                <w:color w:val="0089C5"/>
                <w:sz w:val="18"/>
                <w:szCs w:val="18"/>
              </w:rPr>
              <w:t>25mm P2 E1 Vollspanplatte und beidseitiger 1,5mm HPL-Beschichtung.</w:t>
            </w:r>
          </w:p>
          <w:p w14:paraId="43E21001" w14:textId="07126258" w:rsidR="00634D26" w:rsidRDefault="00276E79" w:rsidP="00E9401C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color w:val="0089C5"/>
                <w:sz w:val="18"/>
                <w:szCs w:val="18"/>
              </w:rPr>
            </w:pPr>
            <w:r>
              <w:rPr>
                <w:rFonts w:ascii="IBM Plex Sans" w:hAnsi="IBM Plex Sans" w:cs="Arial"/>
                <w:sz w:val="18"/>
                <w:szCs w:val="18"/>
              </w:rPr>
              <w:t xml:space="preserve">Sichtbare 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Ecken und Kanten sind </w:t>
            </w:r>
            <w:r>
              <w:rPr>
                <w:rFonts w:ascii="IBM Plex Sans" w:hAnsi="IBM Plex Sans" w:cs="Arial"/>
                <w:sz w:val="18"/>
                <w:szCs w:val="18"/>
              </w:rPr>
              <w:t xml:space="preserve">mit 2mm starken ABS-Kanten </w:t>
            </w:r>
            <w:proofErr w:type="spellStart"/>
            <w:r>
              <w:rPr>
                <w:rFonts w:ascii="IBM Plex Sans" w:hAnsi="IBM Plex Sans" w:cs="Arial"/>
                <w:sz w:val="18"/>
                <w:szCs w:val="18"/>
              </w:rPr>
              <w:t>umleimt</w:t>
            </w:r>
            <w:proofErr w:type="spellEnd"/>
            <w:r>
              <w:rPr>
                <w:rFonts w:ascii="IBM Plex Sans" w:hAnsi="IBM Plex Sans" w:cs="Arial"/>
                <w:sz w:val="18"/>
                <w:szCs w:val="18"/>
              </w:rPr>
              <w:t xml:space="preserve"> und</w:t>
            </w:r>
            <w:r w:rsidR="00240601">
              <w:rPr>
                <w:rFonts w:ascii="IBM Plex Sans" w:hAnsi="IBM Plex Sans" w:cs="Arial"/>
                <w:sz w:val="18"/>
                <w:szCs w:val="18"/>
              </w:rPr>
              <w:t xml:space="preserve"> </w:t>
            </w:r>
            <w:r>
              <w:rPr>
                <w:rFonts w:ascii="IBM Plex Sans" w:hAnsi="IBM Plex Sans" w:cs="Arial"/>
                <w:sz w:val="18"/>
                <w:szCs w:val="18"/>
              </w:rPr>
              <w:t>einem</w:t>
            </w:r>
            <w:r w:rsidRPr="005A040C">
              <w:rPr>
                <w:rFonts w:ascii="IBM Plex Sans" w:hAnsi="IBM Plex Sans" w:cs="Arial"/>
                <w:sz w:val="18"/>
                <w:szCs w:val="18"/>
              </w:rPr>
              <w:t xml:space="preserve"> Radius von 2mm gerundet</w:t>
            </w:r>
            <w:r>
              <w:rPr>
                <w:rFonts w:ascii="IBM Plex Sans" w:hAnsi="IBM Plex Sans" w:cs="Arial"/>
                <w:sz w:val="18"/>
                <w:szCs w:val="18"/>
              </w:rPr>
              <w:t>.</w:t>
            </w:r>
            <w:r w:rsidR="00654064" w:rsidRPr="00E6374E">
              <w:rPr>
                <w:rFonts w:ascii="IBM Plex Sans" w:hAnsi="IBM Plex Sans" w:cs="Arial"/>
                <w:sz w:val="18"/>
                <w:szCs w:val="18"/>
              </w:rPr>
              <w:t xml:space="preserve"> Oberer Abschluss mit einem verstärkten Aluminiumprofil zur Stabilisierung der Anlage, Wand- und Plattenanschluss mit Aluminium U-Profil zum Bautoleranzausgleich</w:t>
            </w:r>
            <w:r w:rsidR="00416237">
              <w:rPr>
                <w:rFonts w:ascii="IBM Plex Sans" w:hAnsi="IBM Plex Sans" w:cs="Arial"/>
                <w:sz w:val="18"/>
                <w:szCs w:val="18"/>
              </w:rPr>
              <w:t>.</w:t>
            </w:r>
            <w:r w:rsidR="00416237" w:rsidRPr="00E9401C">
              <w:rPr>
                <w:rFonts w:ascii="IBM Plex Sans" w:hAnsi="IBM Plex Sans" w:cs="Arial"/>
                <w:color w:val="0089C5"/>
                <w:sz w:val="18"/>
                <w:szCs w:val="18"/>
              </w:rPr>
              <w:br/>
            </w:r>
            <w:r w:rsidR="007623BB"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="007623BB"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="007623BB" w:rsidRPr="00416237">
              <w:rPr>
                <w:rFonts w:ascii="IBM Plex Sans" w:hAnsi="IBM Plex Sans" w:cs="Arial"/>
                <w:color w:val="0089C5"/>
                <w:sz w:val="18"/>
                <w:szCs w:val="18"/>
              </w:rPr>
              <w:t>Wand- und Plattenanschl</w:t>
            </w:r>
            <w:r w:rsidR="007623BB">
              <w:rPr>
                <w:rFonts w:ascii="IBM Plex Sans" w:hAnsi="IBM Plex Sans" w:cs="Arial"/>
                <w:color w:val="0089C5"/>
                <w:sz w:val="18"/>
                <w:szCs w:val="18"/>
              </w:rPr>
              <w:t>üsse sind als innenliegende Schattenfuge auszuführen.</w:t>
            </w:r>
            <w:r w:rsidR="007623BB" w:rsidRPr="00E9401C">
              <w:rPr>
                <w:rFonts w:ascii="IBM Plex Sans" w:hAnsi="IBM Plex Sans" w:cs="Arial"/>
                <w:color w:val="0089C5"/>
                <w:sz w:val="18"/>
                <w:szCs w:val="18"/>
              </w:rPr>
              <w:br/>
            </w:r>
            <w:r w:rsidR="002B30B0"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</w:t>
            </w:r>
            <w:r w:rsidR="002B30B0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e</w:t>
            </w:r>
            <w:r w:rsidR="002B30B0"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:</w:t>
            </w:r>
            <w:r w:rsidR="002B30B0" w:rsidRPr="00CD77E9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Trennwandsysteme ohne gülti</w:t>
            </w:r>
            <w:r w:rsidR="002B30B0">
              <w:rPr>
                <w:rFonts w:ascii="IBM Plex Sans" w:hAnsi="IBM Plex Sans" w:cs="Arial"/>
                <w:color w:val="0089C5"/>
                <w:sz w:val="18"/>
                <w:szCs w:val="18"/>
              </w:rPr>
              <w:t>ge</w:t>
            </w:r>
            <w:r w:rsidR="002B30B0" w:rsidRPr="00CD77E9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FSC®</w:t>
            </w:r>
            <w:r w:rsidR="002B30B0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oder </w:t>
            </w:r>
            <w:r w:rsidR="002B30B0" w:rsidRPr="00CD77E9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PEFC™ </w:t>
            </w:r>
            <w:r w:rsidR="002B30B0">
              <w:rPr>
                <w:rFonts w:ascii="IBM Plex Sans" w:hAnsi="IBM Plex Sans" w:cs="Arial"/>
                <w:color w:val="0089C5"/>
                <w:sz w:val="18"/>
                <w:szCs w:val="18"/>
              </w:rPr>
              <w:t>Zertifizierung sind nicht zugelassen.</w:t>
            </w:r>
          </w:p>
          <w:p w14:paraId="13D84B4A" w14:textId="719A866F" w:rsidR="00553564" w:rsidRPr="00E6374E" w:rsidRDefault="00553564" w:rsidP="005A040C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Türen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Material wie Wände, stumpf einschlagend in </w:t>
            </w:r>
            <w:r w:rsidR="004F0341">
              <w:rPr>
                <w:rFonts w:ascii="IBM Plex Sans" w:hAnsi="IBM Plex Sans" w:cs="Arial"/>
                <w:sz w:val="18"/>
                <w:szCs w:val="18"/>
              </w:rPr>
              <w:t xml:space="preserve">eingelassene 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Aluminium-Türanschlagprofile</w:t>
            </w:r>
            <w:r w:rsidR="00E9401C">
              <w:rPr>
                <w:rFonts w:ascii="IBM Plex Sans" w:hAnsi="IBM Plex Sans" w:cs="Arial"/>
                <w:sz w:val="18"/>
                <w:szCs w:val="18"/>
              </w:rPr>
              <w:t xml:space="preserve"> (flächenbündig)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, Türanschlagdichtung aus weich-PVC zur Geräuschdämpfung.</w:t>
            </w:r>
            <w:r w:rsidR="005A040C">
              <w:t xml:space="preserve"> </w:t>
            </w:r>
            <w:r w:rsidR="00276E79" w:rsidRPr="00E6374E">
              <w:rPr>
                <w:rFonts w:ascii="IBM Plex Sans" w:hAnsi="IBM Plex Sans" w:cs="Arial"/>
                <w:sz w:val="18"/>
                <w:szCs w:val="18"/>
              </w:rPr>
              <w:t xml:space="preserve">Ecken und Kanten sind </w:t>
            </w:r>
            <w:r w:rsidR="00276E79">
              <w:rPr>
                <w:rFonts w:ascii="IBM Plex Sans" w:hAnsi="IBM Plex Sans" w:cs="Arial"/>
                <w:sz w:val="18"/>
                <w:szCs w:val="18"/>
              </w:rPr>
              <w:t xml:space="preserve">mit 2mm starken ABS-Kanten </w:t>
            </w:r>
            <w:proofErr w:type="spellStart"/>
            <w:r w:rsidR="00276E79">
              <w:rPr>
                <w:rFonts w:ascii="IBM Plex Sans" w:hAnsi="IBM Plex Sans" w:cs="Arial"/>
                <w:sz w:val="18"/>
                <w:szCs w:val="18"/>
              </w:rPr>
              <w:t>umleimt</w:t>
            </w:r>
            <w:proofErr w:type="spellEnd"/>
            <w:r w:rsidR="00276E79">
              <w:rPr>
                <w:rFonts w:ascii="IBM Plex Sans" w:hAnsi="IBM Plex Sans" w:cs="Arial"/>
                <w:sz w:val="18"/>
                <w:szCs w:val="18"/>
              </w:rPr>
              <w:t xml:space="preserve"> und einem</w:t>
            </w:r>
            <w:r w:rsidR="00276E79" w:rsidRPr="005A040C">
              <w:rPr>
                <w:rFonts w:ascii="IBM Plex Sans" w:hAnsi="IBM Plex Sans" w:cs="Arial"/>
                <w:sz w:val="18"/>
                <w:szCs w:val="18"/>
              </w:rPr>
              <w:t xml:space="preserve"> Radius von 2mm gerundet</w:t>
            </w:r>
            <w:r w:rsidR="00276E79">
              <w:rPr>
                <w:rFonts w:ascii="IBM Plex Sans" w:hAnsi="IBM Plex Sans" w:cs="Arial"/>
                <w:sz w:val="18"/>
                <w:szCs w:val="18"/>
              </w:rPr>
              <w:t>.</w:t>
            </w:r>
          </w:p>
          <w:p w14:paraId="3111430F" w14:textId="232B3276" w:rsidR="00136ED8" w:rsidRPr="00E6374E" w:rsidRDefault="00136ED8" w:rsidP="00136ED8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Türbreiten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625mm (Standard), </w:t>
            </w:r>
            <w:r w:rsidR="00D9090B">
              <w:rPr>
                <w:rFonts w:ascii="IBM Plex Sans" w:hAnsi="IBM Plex Sans" w:cs="Arial"/>
                <w:sz w:val="18"/>
                <w:szCs w:val="18"/>
              </w:rPr>
              <w:t xml:space="preserve">andere Türbreiten von 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580mm</w:t>
            </w:r>
            <w:r w:rsidR="00D9090B">
              <w:rPr>
                <w:rFonts w:ascii="IBM Plex Sans" w:hAnsi="IBM Plex Sans" w:cs="Arial"/>
                <w:sz w:val="18"/>
                <w:szCs w:val="18"/>
              </w:rPr>
              <w:t xml:space="preserve"> - </w:t>
            </w:r>
            <w:r w:rsidR="005A040C">
              <w:rPr>
                <w:rFonts w:ascii="IBM Plex Sans" w:hAnsi="IBM Plex Sans" w:cs="Arial"/>
                <w:sz w:val="18"/>
                <w:szCs w:val="18"/>
              </w:rPr>
              <w:t>8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00mm</w:t>
            </w:r>
            <w:r w:rsidR="00D9090B">
              <w:rPr>
                <w:rFonts w:ascii="IBM Plex Sans" w:hAnsi="IBM Plex Sans" w:cs="Arial"/>
                <w:sz w:val="18"/>
                <w:szCs w:val="18"/>
              </w:rPr>
              <w:t xml:space="preserve"> ohne Mehrpreis möglich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, weitere auf Anfrage.</w:t>
            </w:r>
          </w:p>
          <w:p w14:paraId="6C29423D" w14:textId="127B9312" w:rsidR="00136ED8" w:rsidRDefault="00136ED8" w:rsidP="005462FA">
            <w:pPr>
              <w:tabs>
                <w:tab w:val="left" w:pos="1780"/>
              </w:tabs>
              <w:spacing w:before="120"/>
              <w:rPr>
                <w:rFonts w:ascii="IBM Plex Sans" w:hAnsi="IBM Plex Sans" w:cs="Arial"/>
                <w:color w:val="0089C5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Schamwände und Sichtschutz: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Material wie Wände, </w:t>
            </w:r>
            <w:r w:rsidR="00276E79">
              <w:rPr>
                <w:rFonts w:ascii="IBM Plex Sans" w:hAnsi="IBM Plex Sans" w:cs="Arial"/>
                <w:sz w:val="18"/>
                <w:szCs w:val="18"/>
              </w:rPr>
              <w:t>sichtbare E</w:t>
            </w:r>
            <w:r w:rsidR="00276E79" w:rsidRPr="00E6374E">
              <w:rPr>
                <w:rFonts w:ascii="IBM Plex Sans" w:hAnsi="IBM Plex Sans" w:cs="Arial"/>
                <w:sz w:val="18"/>
                <w:szCs w:val="18"/>
              </w:rPr>
              <w:t xml:space="preserve">cken und Kanten sind </w:t>
            </w:r>
            <w:r w:rsidR="00276E79">
              <w:rPr>
                <w:rFonts w:ascii="IBM Plex Sans" w:hAnsi="IBM Plex Sans" w:cs="Arial"/>
                <w:sz w:val="18"/>
                <w:szCs w:val="18"/>
              </w:rPr>
              <w:t xml:space="preserve">mit 2mm starken ABS-Kanten </w:t>
            </w:r>
            <w:proofErr w:type="spellStart"/>
            <w:r w:rsidR="00276E79">
              <w:rPr>
                <w:rFonts w:ascii="IBM Plex Sans" w:hAnsi="IBM Plex Sans" w:cs="Arial"/>
                <w:sz w:val="18"/>
                <w:szCs w:val="18"/>
              </w:rPr>
              <w:t>umleimt</w:t>
            </w:r>
            <w:proofErr w:type="spellEnd"/>
            <w:r w:rsidR="00276E79">
              <w:rPr>
                <w:rFonts w:ascii="IBM Plex Sans" w:hAnsi="IBM Plex Sans" w:cs="Arial"/>
                <w:sz w:val="18"/>
                <w:szCs w:val="18"/>
              </w:rPr>
              <w:t xml:space="preserve"> und einem</w:t>
            </w:r>
            <w:r w:rsidR="00276E79" w:rsidRPr="005A040C">
              <w:rPr>
                <w:rFonts w:ascii="IBM Plex Sans" w:hAnsi="IBM Plex Sans" w:cs="Arial"/>
                <w:sz w:val="18"/>
                <w:szCs w:val="18"/>
              </w:rPr>
              <w:t xml:space="preserve"> Radius von 2mm gerundet</w:t>
            </w:r>
            <w:r w:rsidR="00276E79">
              <w:rPr>
                <w:rFonts w:ascii="IBM Plex Sans" w:hAnsi="IBM Plex Sans" w:cs="Arial"/>
                <w:sz w:val="18"/>
                <w:szCs w:val="18"/>
              </w:rPr>
              <w:t>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Wandhängende Ausführung 400x900mm, Befestigung mittels 2 Stück Aluminiumdoppelwinkel</w:t>
            </w:r>
            <w:r w:rsidR="005A040C">
              <w:rPr>
                <w:rFonts w:ascii="IBM Plex Sans" w:hAnsi="IBM Plex Sans" w:cs="Arial"/>
                <w:sz w:val="18"/>
                <w:szCs w:val="18"/>
              </w:rPr>
              <w:t>n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.</w:t>
            </w:r>
            <w:r w:rsidR="005462FA"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Stehende Ausführungen, Befestigung mittels U-Profil und </w:t>
            </w:r>
            <w:proofErr w:type="spellStart"/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Stützfuß</w:t>
            </w:r>
            <w:proofErr w:type="spellEnd"/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, in den Maßen 450x1200mm inkl.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Bodenfreiheit.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Stehende Ausführungen, Befestigung mittels U-Profil und </w:t>
            </w:r>
            <w:proofErr w:type="spellStart"/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Stützfuß</w:t>
            </w:r>
            <w:proofErr w:type="spellEnd"/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, in den Maßen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50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0x1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4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00mm inkl. Bodenfreiheit.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Stehende Ausführungen, Befestigung mittels U-Profil und </w:t>
            </w:r>
            <w:proofErr w:type="spellStart"/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Stützfuß</w:t>
            </w:r>
            <w:proofErr w:type="spellEnd"/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, in den Maßen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55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0x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20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00mm inkl. Bodenfreiheit.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B8698A">
              <w:rPr>
                <w:rFonts w:ascii="IBM Plex Sans" w:hAnsi="IBM Plex Sans" w:cs="Arial"/>
                <w:i/>
                <w:color w:val="0089C5"/>
                <w:sz w:val="18"/>
                <w:szCs w:val="18"/>
              </w:rPr>
              <w:t xml:space="preserve">Abweichende Materialien, Maße </w:t>
            </w:r>
            <w:r>
              <w:rPr>
                <w:rFonts w:ascii="IBM Plex Sans" w:hAnsi="IBM Plex Sans" w:cs="Arial"/>
                <w:i/>
                <w:color w:val="0089C5"/>
                <w:sz w:val="18"/>
                <w:szCs w:val="18"/>
              </w:rPr>
              <w:t>sowie</w:t>
            </w:r>
            <w:r w:rsidRPr="00B8698A">
              <w:rPr>
                <w:rFonts w:ascii="IBM Plex Sans" w:hAnsi="IBM Plex Sans" w:cs="Arial"/>
                <w:i/>
                <w:color w:val="0089C5"/>
                <w:sz w:val="18"/>
                <w:szCs w:val="18"/>
              </w:rPr>
              <w:t xml:space="preserve"> Formen auf Anfrage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.</w:t>
            </w:r>
          </w:p>
          <w:p w14:paraId="1DEAC6F0" w14:textId="77777777" w:rsidR="00305236" w:rsidRDefault="00305236" w:rsidP="005462FA">
            <w:pPr>
              <w:tabs>
                <w:tab w:val="left" w:pos="1780"/>
              </w:tabs>
              <w:spacing w:before="120"/>
              <w:rPr>
                <w:rFonts w:ascii="IBM Plex Sans" w:hAnsi="IBM Plex Sans" w:cs="Arial"/>
                <w:b/>
                <w:sz w:val="18"/>
                <w:szCs w:val="18"/>
              </w:rPr>
            </w:pPr>
          </w:p>
          <w:p w14:paraId="2DA0E9E2" w14:textId="77777777" w:rsidR="005A4604" w:rsidRDefault="00136ED8" w:rsidP="005A4604">
            <w:pPr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/>
                <w:b/>
                <w:sz w:val="18"/>
                <w:szCs w:val="18"/>
              </w:rPr>
              <w:lastRenderedPageBreak/>
              <w:t>Stützfüße</w:t>
            </w:r>
            <w:r w:rsidRPr="00E6374E">
              <w:rPr>
                <w:rFonts w:ascii="IBM Plex Sans" w:hAnsi="IBM Plex Sans"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="005A4604">
              <w:rPr>
                <w:rFonts w:ascii="IBM Plex Sans" w:hAnsi="IBM Plex Sans"/>
                <w:sz w:val="18"/>
                <w:szCs w:val="18"/>
              </w:rPr>
              <w:t xml:space="preserve">Korrosionsfrei, bestehend aus </w:t>
            </w:r>
            <w:r w:rsidR="005A4604">
              <w:rPr>
                <w:rFonts w:ascii="IBM Plex Sans" w:hAnsi="IBM Plex Sans" w:cs="Arial"/>
                <w:sz w:val="18"/>
                <w:szCs w:val="18"/>
              </w:rPr>
              <w:t>16mm Rundrohr mit trittfester Abdeckrosette und Edelstahl-</w:t>
            </w:r>
            <w:proofErr w:type="spellStart"/>
            <w:r w:rsidR="005A4604">
              <w:rPr>
                <w:rFonts w:ascii="IBM Plex Sans" w:hAnsi="IBM Plex Sans" w:cs="Arial"/>
                <w:sz w:val="18"/>
                <w:szCs w:val="18"/>
              </w:rPr>
              <w:t>Grundfuß</w:t>
            </w:r>
            <w:proofErr w:type="spellEnd"/>
            <w:r w:rsidR="005A4604">
              <w:rPr>
                <w:rFonts w:ascii="IBM Plex Sans" w:hAnsi="IBM Plex Sans" w:cs="Arial"/>
                <w:sz w:val="18"/>
                <w:szCs w:val="18"/>
              </w:rPr>
              <w:t>. Verstellbereich der Stützfüße –10mm/+20mm. Abdeckrosette lässt sich zum Reinigen abheben.</w:t>
            </w:r>
          </w:p>
          <w:p w14:paraId="11394D49" w14:textId="77777777" w:rsidR="005A4604" w:rsidRDefault="005A4604" w:rsidP="005A4604">
            <w:pPr>
              <w:rPr>
                <w:rFonts w:ascii="IBM Plex Sans" w:hAnsi="IBM Plex Sans" w:cs="Arial"/>
                <w:color w:val="0089C5"/>
                <w:sz w:val="18"/>
                <w:szCs w:val="18"/>
              </w:rPr>
            </w:pPr>
            <w:r>
              <w:rPr>
                <w:rFonts w:ascii="IBM Plex Sans" w:hAnsi="IBM Plex Sans" w:cs="Arial"/>
                <w:color w:val="000000" w:themeColor="text1"/>
                <w:sz w:val="18"/>
                <w:szCs w:val="18"/>
              </w:rPr>
              <w:t>Aluminium Rundrohr E6/EV1 eloxierten mit Nylon Abdeckrosette in Beschlagfarbe.</w:t>
            </w:r>
            <w:r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>
              <w:rPr>
                <w:rFonts w:ascii="IBM Plex Sans" w:hAnsi="IBM Plex Sans"/>
                <w:b/>
                <w:color w:val="0089C5"/>
                <w:sz w:val="18"/>
                <w:szCs w:val="18"/>
              </w:rPr>
              <w:t>Als Alternative:</w:t>
            </w:r>
            <w:r>
              <w:rPr>
                <w:rFonts w:ascii="IBM Plex Sans" w:hAnsi="IBM Plex Sans"/>
                <w:color w:val="0089C5"/>
                <w:sz w:val="18"/>
                <w:szCs w:val="18"/>
              </w:rPr>
              <w:t xml:space="preserve"> Aluminium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Rundrohr sowie Aluminium Abdeckrosette E6/EV1 eloxiert.</w:t>
            </w:r>
            <w:r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>
              <w:rPr>
                <w:rFonts w:ascii="IBM Plex Sans" w:hAnsi="IBM Plex Sans"/>
                <w:b/>
                <w:color w:val="0089C5"/>
                <w:sz w:val="18"/>
                <w:szCs w:val="18"/>
              </w:rPr>
              <w:t>Als Alternative:</w:t>
            </w:r>
            <w:r>
              <w:rPr>
                <w:rFonts w:ascii="IBM Plex Sans" w:hAnsi="IBM Plex Sans"/>
                <w:color w:val="0089C5"/>
                <w:sz w:val="18"/>
                <w:szCs w:val="18"/>
              </w:rPr>
              <w:t xml:space="preserve"> Edelstahl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Rundrohr sowie Edelstahl Abdeckrosette.</w:t>
            </w:r>
          </w:p>
          <w:p w14:paraId="354CEDBF" w14:textId="59FB80A6" w:rsidR="00416237" w:rsidRPr="00E6374E" w:rsidRDefault="00136ED8" w:rsidP="00136ED8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Bänder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>
              <w:rPr>
                <w:rFonts w:ascii="IBM Plex Sans" w:hAnsi="IBM Plex Sans" w:cs="Arial"/>
                <w:sz w:val="18"/>
                <w:szCs w:val="18"/>
              </w:rPr>
              <w:t xml:space="preserve">Türen mit 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je </w:t>
            </w:r>
            <w:r w:rsidR="005A040C">
              <w:rPr>
                <w:rFonts w:ascii="IBM Plex Sans" w:hAnsi="IBM Plex Sans" w:cs="Arial"/>
                <w:sz w:val="18"/>
                <w:szCs w:val="18"/>
              </w:rPr>
              <w:t>2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 Stück 2-Rollen-Aluminiumbänder</w:t>
            </w:r>
            <w:r w:rsidR="005A040C">
              <w:rPr>
                <w:rFonts w:ascii="IBM Plex Sans" w:hAnsi="IBM Plex Sans" w:cs="Arial"/>
                <w:sz w:val="18"/>
                <w:szCs w:val="18"/>
              </w:rPr>
              <w:t>n.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="005A040C" w:rsidRPr="008B3C58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="005A040C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Türen mit je </w:t>
            </w:r>
            <w:r w:rsidR="005A040C">
              <w:rPr>
                <w:rFonts w:ascii="IBM Plex Sans" w:hAnsi="IBM Plex Sans" w:cs="Arial"/>
                <w:color w:val="0089C5"/>
                <w:sz w:val="18"/>
                <w:szCs w:val="18"/>
              </w:rPr>
              <w:t>2</w:t>
            </w:r>
            <w:r w:rsidR="005A040C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Stück 3-Rollen-Aluminium</w:t>
            </w:r>
            <w:r w:rsidR="00EE3016">
              <w:rPr>
                <w:rFonts w:ascii="IBM Plex Sans" w:hAnsi="IBM Plex Sans" w:cs="Arial"/>
                <w:color w:val="0089C5"/>
                <w:sz w:val="18"/>
                <w:szCs w:val="18"/>
              </w:rPr>
              <w:t>bändern</w:t>
            </w:r>
            <w:r w:rsidR="005A040C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.</w:t>
            </w:r>
            <w:r w:rsidR="005A040C" w:rsidRPr="008B3C58"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 w:rsidR="005A040C" w:rsidRPr="008B3C58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="005A040C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Türen mit je </w:t>
            </w:r>
            <w:r w:rsidR="005A040C">
              <w:rPr>
                <w:rFonts w:ascii="IBM Plex Sans" w:hAnsi="IBM Plex Sans" w:cs="Arial"/>
                <w:color w:val="0089C5"/>
                <w:sz w:val="18"/>
                <w:szCs w:val="18"/>
              </w:rPr>
              <w:t>2</w:t>
            </w:r>
            <w:r w:rsidR="005A040C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Stück </w:t>
            </w:r>
            <w:r w:rsidR="005A040C">
              <w:rPr>
                <w:rFonts w:ascii="IBM Plex Sans" w:hAnsi="IBM Plex Sans" w:cs="Arial"/>
                <w:color w:val="0089C5"/>
                <w:sz w:val="18"/>
                <w:szCs w:val="18"/>
              </w:rPr>
              <w:t>2</w:t>
            </w:r>
            <w:r w:rsidR="005A040C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-Rollen-</w:t>
            </w:r>
            <w:r w:rsidR="005A040C">
              <w:rPr>
                <w:rFonts w:ascii="IBM Plex Sans" w:hAnsi="IBM Plex Sans" w:cs="Arial"/>
                <w:color w:val="0089C5"/>
                <w:sz w:val="18"/>
                <w:szCs w:val="18"/>
              </w:rPr>
              <w:t>Edelstahl</w:t>
            </w:r>
            <w:r w:rsidR="00EE3016">
              <w:rPr>
                <w:rFonts w:ascii="IBM Plex Sans" w:hAnsi="IBM Plex Sans" w:cs="Arial"/>
                <w:color w:val="0089C5"/>
                <w:sz w:val="18"/>
                <w:szCs w:val="18"/>
              </w:rPr>
              <w:t>bändern</w:t>
            </w:r>
            <w:r w:rsidR="005A040C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.</w:t>
            </w:r>
            <w:r w:rsidR="005A040C" w:rsidRPr="008B3C58"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 w:rsidR="005A040C" w:rsidRPr="008B3C58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="005A040C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Türen mit je </w:t>
            </w:r>
            <w:r w:rsidR="005A040C">
              <w:rPr>
                <w:rFonts w:ascii="IBM Plex Sans" w:hAnsi="IBM Plex Sans" w:cs="Arial"/>
                <w:color w:val="0089C5"/>
                <w:sz w:val="18"/>
                <w:szCs w:val="18"/>
              </w:rPr>
              <w:t>2</w:t>
            </w:r>
            <w:r w:rsidR="005A040C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Stück 3-Rollen-</w:t>
            </w:r>
            <w:r w:rsidR="005A040C">
              <w:rPr>
                <w:rFonts w:ascii="IBM Plex Sans" w:hAnsi="IBM Plex Sans" w:cs="Arial"/>
                <w:color w:val="0089C5"/>
                <w:sz w:val="18"/>
                <w:szCs w:val="18"/>
              </w:rPr>
              <w:t>Edelstahl</w:t>
            </w:r>
            <w:r w:rsidR="00EE3016">
              <w:rPr>
                <w:rFonts w:ascii="IBM Plex Sans" w:hAnsi="IBM Plex Sans" w:cs="Arial"/>
                <w:color w:val="0089C5"/>
                <w:sz w:val="18"/>
                <w:szCs w:val="18"/>
              </w:rPr>
              <w:t>bändern</w:t>
            </w:r>
            <w:r w:rsidR="005A040C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.</w:t>
            </w:r>
            <w:r w:rsidR="005A040C" w:rsidRPr="008B3C58"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 w:rsidR="00193608" w:rsidRPr="008B3C58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Selbstschließende Türen mit je </w:t>
            </w:r>
            <w:r w:rsidR="00193608">
              <w:rPr>
                <w:rFonts w:ascii="IBM Plex Sans" w:hAnsi="IBM Plex Sans" w:cs="Arial"/>
                <w:color w:val="0089C5"/>
                <w:sz w:val="18"/>
                <w:szCs w:val="18"/>
              </w:rPr>
              <w:t>2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Stück </w:t>
            </w:r>
            <w:r w:rsidR="00193608">
              <w:rPr>
                <w:rFonts w:ascii="IBM Plex Sans" w:hAnsi="IBM Plex Sans" w:cs="Arial"/>
                <w:color w:val="0089C5"/>
                <w:sz w:val="18"/>
                <w:szCs w:val="18"/>
              </w:rPr>
              <w:t>2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-Rollen-Aluminiumb</w:t>
            </w:r>
            <w:r w:rsidR="0019360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ändern, davon 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1-mal </w:t>
            </w:r>
            <w:r w:rsidR="0019360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als 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Federband.</w:t>
            </w:r>
            <w:r w:rsidR="00193608" w:rsidRPr="008B3C58"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 w:rsidR="00193608" w:rsidRPr="008B3C58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Selbstschließende Türen mit je </w:t>
            </w:r>
            <w:r w:rsidR="00193608">
              <w:rPr>
                <w:rFonts w:ascii="IBM Plex Sans" w:hAnsi="IBM Plex Sans" w:cs="Arial"/>
                <w:color w:val="0089C5"/>
                <w:sz w:val="18"/>
                <w:szCs w:val="18"/>
              </w:rPr>
              <w:t>2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Stück </w:t>
            </w:r>
            <w:r w:rsidR="00193608">
              <w:rPr>
                <w:rFonts w:ascii="IBM Plex Sans" w:hAnsi="IBM Plex Sans" w:cs="Arial"/>
                <w:color w:val="0089C5"/>
                <w:sz w:val="18"/>
                <w:szCs w:val="18"/>
              </w:rPr>
              <w:t>3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-Rollen-Aluminiumb</w:t>
            </w:r>
            <w:r w:rsidR="0019360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ändern, davon 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1-mal </w:t>
            </w:r>
            <w:r w:rsidR="0019360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als 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Federband.</w:t>
            </w:r>
            <w:r w:rsidR="00EE3016" w:rsidRPr="008B3C58"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 w:rsidR="00193608" w:rsidRPr="008B3C58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Selbstschließende Türen mit je </w:t>
            </w:r>
            <w:r w:rsidR="00193608">
              <w:rPr>
                <w:rFonts w:ascii="IBM Plex Sans" w:hAnsi="IBM Plex Sans" w:cs="Arial"/>
                <w:color w:val="0089C5"/>
                <w:sz w:val="18"/>
                <w:szCs w:val="18"/>
              </w:rPr>
              <w:t>2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Stück </w:t>
            </w:r>
            <w:r w:rsidR="00193608">
              <w:rPr>
                <w:rFonts w:ascii="IBM Plex Sans" w:hAnsi="IBM Plex Sans" w:cs="Arial"/>
                <w:color w:val="0089C5"/>
                <w:sz w:val="18"/>
                <w:szCs w:val="18"/>
              </w:rPr>
              <w:t>2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-Rollen-Edelstahlb</w:t>
            </w:r>
            <w:r w:rsidR="00193608">
              <w:rPr>
                <w:rFonts w:ascii="IBM Plex Sans" w:hAnsi="IBM Plex Sans" w:cs="Arial"/>
                <w:color w:val="0089C5"/>
                <w:sz w:val="18"/>
                <w:szCs w:val="18"/>
              </w:rPr>
              <w:t>ändern, davon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1-mal </w:t>
            </w:r>
            <w:r w:rsidR="0019360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als 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Federband.</w:t>
            </w:r>
            <w:r w:rsidR="00193608" w:rsidRPr="008B3C58"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 w:rsidR="00193608" w:rsidRPr="008B3C58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Selbstschließende Türen mit je </w:t>
            </w:r>
            <w:r w:rsidR="00193608">
              <w:rPr>
                <w:rFonts w:ascii="IBM Plex Sans" w:hAnsi="IBM Plex Sans" w:cs="Arial"/>
                <w:color w:val="0089C5"/>
                <w:sz w:val="18"/>
                <w:szCs w:val="18"/>
              </w:rPr>
              <w:t>2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Stück </w:t>
            </w:r>
            <w:r w:rsidR="00193608">
              <w:rPr>
                <w:rFonts w:ascii="IBM Plex Sans" w:hAnsi="IBM Plex Sans" w:cs="Arial"/>
                <w:color w:val="0089C5"/>
                <w:sz w:val="18"/>
                <w:szCs w:val="18"/>
              </w:rPr>
              <w:t>3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-Rollen-Edelstahlb</w:t>
            </w:r>
            <w:r w:rsidR="00193608">
              <w:rPr>
                <w:rFonts w:ascii="IBM Plex Sans" w:hAnsi="IBM Plex Sans" w:cs="Arial"/>
                <w:color w:val="0089C5"/>
                <w:sz w:val="18"/>
                <w:szCs w:val="18"/>
              </w:rPr>
              <w:t>ändern, davon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1-mal </w:t>
            </w:r>
            <w:r w:rsidR="0019360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als 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Federband.</w:t>
            </w:r>
            <w:r w:rsidR="00193608" w:rsidRPr="008B3C58"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 w:rsidR="00416237" w:rsidRPr="008B3C58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="00416237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 </w:t>
            </w:r>
            <w:r w:rsidR="00416237" w:rsidRPr="00416237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Aufgrund erhöhter Belastung sind die Türen mit einem zusätzlichen Band </w:t>
            </w:r>
            <w:r w:rsidR="00416237">
              <w:rPr>
                <w:rFonts w:ascii="IBM Plex Sans" w:hAnsi="IBM Plex Sans" w:cs="Arial"/>
                <w:color w:val="0089C5"/>
                <w:sz w:val="18"/>
                <w:szCs w:val="18"/>
              </w:rPr>
              <w:t>auszuführen</w:t>
            </w:r>
            <w:r w:rsidR="00416237" w:rsidRPr="00416237">
              <w:rPr>
                <w:rFonts w:ascii="IBM Plex Sans" w:hAnsi="IBM Plex Sans" w:cs="Arial"/>
                <w:color w:val="0089C5"/>
                <w:sz w:val="18"/>
                <w:szCs w:val="18"/>
              </w:rPr>
              <w:t>.</w:t>
            </w:r>
          </w:p>
          <w:p w14:paraId="19C558E5" w14:textId="77777777" w:rsidR="00AF6D41" w:rsidRDefault="00AF6D41" w:rsidP="00AF6D41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color w:val="0089C5"/>
                <w:sz w:val="18"/>
                <w:szCs w:val="18"/>
              </w:rPr>
            </w:pPr>
            <w:r>
              <w:rPr>
                <w:rFonts w:ascii="IBM Plex Sans" w:hAnsi="IBM Plex Sans" w:cs="Arial"/>
                <w:b/>
                <w:sz w:val="18"/>
                <w:szCs w:val="18"/>
              </w:rPr>
              <w:t>Türbeschlag</w:t>
            </w:r>
            <w:r>
              <w:rPr>
                <w:rFonts w:ascii="IBM Plex Sans" w:hAnsi="IBM Plex Sans" w:cs="Arial"/>
                <w:sz w:val="18"/>
                <w:szCs w:val="18"/>
              </w:rPr>
              <w:t>:</w:t>
            </w:r>
            <w:r>
              <w:rPr>
                <w:rFonts w:ascii="IBM Plex Sans" w:hAnsi="IBM Plex Sans"/>
                <w:sz w:val="18"/>
                <w:szCs w:val="18"/>
              </w:rPr>
              <w:br/>
            </w:r>
            <w:r>
              <w:rPr>
                <w:rFonts w:ascii="IBM Plex Sans" w:hAnsi="IBM Plex Sans" w:cs="Arial"/>
                <w:sz w:val="18"/>
                <w:szCs w:val="18"/>
              </w:rPr>
              <w:t>WC-Beschlag mit Schauscheibe rot / weiß und Notöffnung. Silberfarbenes WC- Einsteckschloss mit verzinktem Schlosskasten, abgerundeter 18mm Stulp.</w:t>
            </w:r>
            <w:r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>
              <w:rPr>
                <w:rFonts w:ascii="IBM Plex Sans" w:hAnsi="IBM Plex Sans" w:cs="Arial"/>
                <w:sz w:val="18"/>
                <w:szCs w:val="18"/>
              </w:rPr>
              <w:t xml:space="preserve">Nylon U-Form Sicherheitsdrücker und Riegelolive mit Außenvierkant für Dornschlüssel in </w:t>
            </w:r>
            <w:r>
              <w:rPr>
                <w:rFonts w:ascii="IBM Plex Sans" w:hAnsi="IBM Plex Sans" w:cs="Arial"/>
                <w:color w:val="000000" w:themeColor="text1"/>
                <w:sz w:val="18"/>
                <w:szCs w:val="18"/>
              </w:rPr>
              <w:t>Beschlagfarbe. Einsteckschloss mit Falle und Riegel.</w:t>
            </w:r>
            <w:r>
              <w:rPr>
                <w:rFonts w:ascii="IBM Plex Sans" w:hAnsi="IBM Plex Sans"/>
                <w:color w:val="000000" w:themeColor="text1"/>
                <w:sz w:val="18"/>
                <w:szCs w:val="18"/>
              </w:rPr>
              <w:br/>
            </w:r>
            <w:r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Aluminium Drückergarnitur, wahlweise CL- oder U-Form, und Riegelolive mit Außenvierkant für Dornschlüssel. Einsteckschloss mit Falle und Riegel.</w:t>
            </w:r>
            <w:r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Edelstahl Drückergarnitur, wahlweise CL- oder U-Form, und Riegelolive mit Außenvierkant für Dornschlüssel. Einsteckschloss mit Falle und Riegel.</w:t>
            </w:r>
          </w:p>
          <w:p w14:paraId="5FEFA864" w14:textId="0C783EC8" w:rsidR="004E2928" w:rsidRDefault="004E2928" w:rsidP="002377E8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color w:val="0089C5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IBM Plex Sans" w:hAnsi="IBM Plex Sans" w:cs="Arial"/>
                <w:b/>
                <w:sz w:val="18"/>
                <w:szCs w:val="18"/>
              </w:rPr>
              <w:t>Z</w:t>
            </w: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ubehör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>
              <w:rPr>
                <w:rFonts w:ascii="IBM Plex Sans" w:hAnsi="IBM Plex Sans" w:cs="Arial"/>
                <w:sz w:val="18"/>
                <w:szCs w:val="18"/>
              </w:rPr>
              <w:t xml:space="preserve">Je WC-Kabine 1 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Türpuffer weiß (selbstklebend)</w:t>
            </w:r>
            <w:r>
              <w:rPr>
                <w:rFonts w:ascii="IBM Plex Sans" w:hAnsi="IBM Plex Sans" w:cs="Arial"/>
                <w:sz w:val="18"/>
                <w:szCs w:val="18"/>
              </w:rPr>
              <w:t xml:space="preserve"> und 1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 </w:t>
            </w:r>
            <w:r w:rsidR="001E11DC">
              <w:rPr>
                <w:rFonts w:ascii="IBM Plex Sans" w:hAnsi="IBM Plex Sans" w:cs="Arial"/>
                <w:sz w:val="18"/>
                <w:szCs w:val="18"/>
              </w:rPr>
              <w:t xml:space="preserve">Nylon 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Kleiderhaken in Beschlagfarbe.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Als </w:t>
            </w:r>
            <w:r w:rsidRPr="00E6374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Alternative: </w:t>
            </w:r>
            <w:r w:rsidRPr="00D34B83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Je WC-Kabine 1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Aluminium </w:t>
            </w:r>
            <w:r w:rsidRPr="00D34B83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Türpuffer und 1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Aluminium </w:t>
            </w:r>
            <w:r w:rsidRPr="00D34B83">
              <w:rPr>
                <w:rFonts w:ascii="IBM Plex Sans" w:hAnsi="IBM Plex Sans" w:cs="Arial"/>
                <w:color w:val="0089C5"/>
                <w:sz w:val="18"/>
                <w:szCs w:val="18"/>
              </w:rPr>
              <w:t>Kleiderhaken.</w:t>
            </w:r>
            <w:r w:rsidRPr="00E6374E"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Als </w:t>
            </w:r>
            <w:r w:rsidRPr="00E6374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Alternative:</w:t>
            </w:r>
            <w:r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 </w:t>
            </w:r>
            <w:r w:rsidRPr="00D34B83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Je WC-Kabine 1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Edelstahl </w:t>
            </w:r>
            <w:r w:rsidRPr="00D34B83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Türpuffer und 1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Edelstahl </w:t>
            </w:r>
            <w:r w:rsidRPr="00D34B83">
              <w:rPr>
                <w:rFonts w:ascii="IBM Plex Sans" w:hAnsi="IBM Plex Sans" w:cs="Arial"/>
                <w:color w:val="0089C5"/>
                <w:sz w:val="18"/>
                <w:szCs w:val="18"/>
              </w:rPr>
              <w:t>Kleiderhaken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.</w:t>
            </w:r>
          </w:p>
          <w:p w14:paraId="16E6A863" w14:textId="77777777" w:rsidR="004E2928" w:rsidRPr="00E6374E" w:rsidRDefault="004E2928" w:rsidP="004E2928">
            <w:pPr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1A4731">
              <w:rPr>
                <w:rFonts w:ascii="IBM Plex Sans" w:hAnsi="IBM Plex Sans"/>
                <w:b/>
                <w:sz w:val="18"/>
                <w:szCs w:val="18"/>
              </w:rPr>
              <w:t>Profile: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E6/EV1 eloxiert (Standard), Pulverbeschichtung in den Beschlagfarben nach Herstellerkarte gegen Mehrpreis, weitere Farben gegen Mehrpreis auf Anfrage.</w:t>
            </w:r>
          </w:p>
          <w:p w14:paraId="53EE1879" w14:textId="5B8E9322" w:rsidR="00416237" w:rsidRPr="00416237" w:rsidRDefault="00CF5FDF" w:rsidP="002377E8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color w:val="0089C5"/>
                <w:sz w:val="18"/>
                <w:szCs w:val="18"/>
              </w:rPr>
            </w:pPr>
            <w:r>
              <w:rPr>
                <w:rFonts w:ascii="IBM Plex Sans" w:hAnsi="IBM Plex Sans" w:cs="Arial"/>
                <w:b/>
                <w:sz w:val="18"/>
                <w:szCs w:val="18"/>
              </w:rPr>
              <w:t>Beschlagf</w:t>
            </w:r>
            <w:r w:rsidR="00136ED8" w:rsidRPr="00E6374E">
              <w:rPr>
                <w:rFonts w:ascii="IBM Plex Sans" w:hAnsi="IBM Plex Sans" w:cs="Arial"/>
                <w:b/>
                <w:sz w:val="18"/>
                <w:szCs w:val="18"/>
              </w:rPr>
              <w:t>arben</w:t>
            </w:r>
            <w:r w:rsidR="00136ED8" w:rsidRPr="00E6374E">
              <w:rPr>
                <w:rFonts w:ascii="IBM Plex Sans" w:hAnsi="IBM Plex Sans" w:cs="Arial"/>
                <w:sz w:val="18"/>
                <w:szCs w:val="18"/>
              </w:rPr>
              <w:t>:</w:t>
            </w:r>
            <w:r w:rsidR="00136ED8"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="00136ED8">
              <w:rPr>
                <w:rFonts w:ascii="IBM Plex Sans" w:hAnsi="IBM Plex Sans" w:cs="Arial"/>
                <w:sz w:val="18"/>
                <w:szCs w:val="18"/>
              </w:rPr>
              <w:t>Nylon</w:t>
            </w:r>
            <w:r w:rsidR="00136ED8" w:rsidRPr="00E6374E">
              <w:rPr>
                <w:rFonts w:ascii="IBM Plex Sans" w:hAnsi="IBM Plex Sans" w:cs="Arial"/>
                <w:sz w:val="18"/>
                <w:szCs w:val="18"/>
              </w:rPr>
              <w:t>-Anbauteile nach Herstellerkarte ECO ohne Mehrpreis</w:t>
            </w:r>
            <w:r w:rsidR="00D34B83">
              <w:rPr>
                <w:rFonts w:ascii="IBM Plex Sans" w:hAnsi="IBM Plex Sans" w:cs="Arial"/>
                <w:sz w:val="18"/>
                <w:szCs w:val="18"/>
              </w:rPr>
              <w:t>.</w:t>
            </w:r>
            <w:r w:rsidR="005462FA"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="004E2928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Als </w:t>
            </w:r>
            <w:r w:rsidR="004E2928" w:rsidRPr="00E6374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Alternative</w:t>
            </w:r>
            <w:r w:rsidR="004E2928" w:rsidRPr="00416237">
              <w:rPr>
                <w:rFonts w:ascii="IBM Plex Sans" w:hAnsi="IBM Plex Sans" w:cs="Arial"/>
                <w:color w:val="0089C5"/>
                <w:sz w:val="18"/>
                <w:szCs w:val="18"/>
              </w:rPr>
              <w:t>: Anbauteile sind</w:t>
            </w:r>
            <w:r w:rsidR="004E292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aus k</w:t>
            </w:r>
            <w:r w:rsidR="004E2928" w:rsidRPr="001A4731">
              <w:rPr>
                <w:rFonts w:ascii="IBM Plex Sans" w:hAnsi="IBM Plex Sans"/>
                <w:color w:val="0089C5"/>
                <w:sz w:val="18"/>
                <w:szCs w:val="18"/>
              </w:rPr>
              <w:t>orrosionsfre</w:t>
            </w:r>
            <w:r w:rsidR="004E2928">
              <w:rPr>
                <w:rFonts w:ascii="IBM Plex Sans" w:hAnsi="IBM Plex Sans"/>
                <w:color w:val="0089C5"/>
                <w:sz w:val="18"/>
                <w:szCs w:val="18"/>
              </w:rPr>
              <w:t>iem</w:t>
            </w:r>
            <w:r w:rsidR="004E2928" w:rsidRPr="00416237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="004E2928">
              <w:rPr>
                <w:rFonts w:ascii="IBM Plex Sans" w:hAnsi="IBM Plex Sans" w:cs="Arial"/>
                <w:color w:val="0089C5"/>
                <w:sz w:val="18"/>
                <w:szCs w:val="18"/>
              </w:rPr>
              <w:t>Aluminium</w:t>
            </w:r>
            <w:r w:rsidR="004E2928" w:rsidRPr="00416237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="004E292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(E6/EV1 eloxiert) </w:t>
            </w:r>
            <w:r w:rsidR="004E2928" w:rsidRPr="00416237">
              <w:rPr>
                <w:rFonts w:ascii="IBM Plex Sans" w:hAnsi="IBM Plex Sans" w:cs="Arial"/>
                <w:color w:val="0089C5"/>
                <w:sz w:val="18"/>
                <w:szCs w:val="18"/>
              </w:rPr>
              <w:t>auszuführen.</w:t>
            </w:r>
            <w:r w:rsidR="00416237"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="004E2928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Als </w:t>
            </w:r>
            <w:r w:rsidR="004E2928" w:rsidRPr="00E6374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Alternative:</w:t>
            </w:r>
            <w:r w:rsidR="004E2928" w:rsidRPr="00416237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Anbauteile sind</w:t>
            </w:r>
            <w:r w:rsidR="004E292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aus k</w:t>
            </w:r>
            <w:r w:rsidR="004E2928" w:rsidRPr="001A4731">
              <w:rPr>
                <w:rFonts w:ascii="IBM Plex Sans" w:hAnsi="IBM Plex Sans"/>
                <w:color w:val="0089C5"/>
                <w:sz w:val="18"/>
                <w:szCs w:val="18"/>
              </w:rPr>
              <w:t>orrosionsfre</w:t>
            </w:r>
            <w:r w:rsidR="004E2928">
              <w:rPr>
                <w:rFonts w:ascii="IBM Plex Sans" w:hAnsi="IBM Plex Sans"/>
                <w:color w:val="0089C5"/>
                <w:sz w:val="18"/>
                <w:szCs w:val="18"/>
              </w:rPr>
              <w:t>iem</w:t>
            </w:r>
            <w:r w:rsidR="004E2928" w:rsidRPr="00416237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="004E2928">
              <w:rPr>
                <w:rFonts w:ascii="IBM Plex Sans" w:hAnsi="IBM Plex Sans" w:cs="Arial"/>
                <w:color w:val="0089C5"/>
                <w:sz w:val="18"/>
                <w:szCs w:val="18"/>
              </w:rPr>
              <w:t>Aluminium, P</w:t>
            </w:r>
            <w:r w:rsidR="004E2928" w:rsidRPr="00D34B83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ulverbeschichtung </w:t>
            </w:r>
            <w:r w:rsidR="004E292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der </w:t>
            </w:r>
            <w:r w:rsidR="004E2928" w:rsidRPr="00D34B83">
              <w:rPr>
                <w:rFonts w:ascii="IBM Plex Sans" w:hAnsi="IBM Plex Sans" w:cs="Arial"/>
                <w:color w:val="0089C5"/>
                <w:sz w:val="18"/>
                <w:szCs w:val="18"/>
              </w:rPr>
              <w:t>Anbauteile nach Herstellerkarte.</w:t>
            </w:r>
            <w:r w:rsidR="004E2928"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="00416237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Als </w:t>
            </w:r>
            <w:r w:rsidR="00416237" w:rsidRPr="00E6374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Alternative</w:t>
            </w:r>
            <w:r w:rsidR="00416237" w:rsidRPr="00416237">
              <w:rPr>
                <w:rFonts w:ascii="IBM Plex Sans" w:hAnsi="IBM Plex Sans" w:cs="Arial"/>
                <w:color w:val="0089C5"/>
                <w:sz w:val="18"/>
                <w:szCs w:val="18"/>
              </w:rPr>
              <w:t>: Anbauteile sind</w:t>
            </w:r>
            <w:r w:rsidR="004E292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aus k</w:t>
            </w:r>
            <w:r w:rsidR="004E2928" w:rsidRPr="001A4731">
              <w:rPr>
                <w:rFonts w:ascii="IBM Plex Sans" w:hAnsi="IBM Plex Sans"/>
                <w:color w:val="0089C5"/>
                <w:sz w:val="18"/>
                <w:szCs w:val="18"/>
              </w:rPr>
              <w:t>orrosionsfre</w:t>
            </w:r>
            <w:r w:rsidR="004E2928">
              <w:rPr>
                <w:rFonts w:ascii="IBM Plex Sans" w:hAnsi="IBM Plex Sans"/>
                <w:color w:val="0089C5"/>
                <w:sz w:val="18"/>
                <w:szCs w:val="18"/>
              </w:rPr>
              <w:t>iem</w:t>
            </w:r>
            <w:r w:rsidR="004E2928" w:rsidRPr="00416237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="00416237" w:rsidRPr="00416237">
              <w:rPr>
                <w:rFonts w:ascii="IBM Plex Sans" w:hAnsi="IBM Plex Sans" w:cs="Arial"/>
                <w:color w:val="0089C5"/>
                <w:sz w:val="18"/>
                <w:szCs w:val="18"/>
              </w:rPr>
              <w:t>Edelstahl auszuführen.</w:t>
            </w:r>
          </w:p>
          <w:p w14:paraId="06650977" w14:textId="29D68A19" w:rsidR="00D34B83" w:rsidRPr="00CF5FDF" w:rsidRDefault="00553564" w:rsidP="004E2928">
            <w:pPr>
              <w:tabs>
                <w:tab w:val="left" w:pos="6708"/>
              </w:tabs>
              <w:spacing w:before="120" w:after="12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Plattendekore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Gemäß Hersteller-Standardkarte ohne Mehrpreis, weitere Dekore gegen Mehrpreis auf Anfrage.</w:t>
            </w:r>
          </w:p>
        </w:tc>
      </w:tr>
      <w:tr w:rsidR="00367168" w:rsidRPr="00E6374E" w14:paraId="53D3489B" w14:textId="77777777" w:rsidTr="00EF2FD5">
        <w:tc>
          <w:tcPr>
            <w:tcW w:w="809" w:type="dxa"/>
            <w:vAlign w:val="center"/>
          </w:tcPr>
          <w:p w14:paraId="5193887C" w14:textId="77777777" w:rsidR="00367168" w:rsidRPr="00E6374E" w:rsidRDefault="00367168" w:rsidP="00EF2FD5">
            <w:pPr>
              <w:tabs>
                <w:tab w:val="left" w:pos="1780"/>
              </w:tabs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</w:tcPr>
          <w:p w14:paraId="23E7E56D" w14:textId="5CB09D99" w:rsidR="008B3C58" w:rsidRPr="00E6374E" w:rsidRDefault="00FF6BBF" w:rsidP="008B3C58">
            <w:pPr>
              <w:tabs>
                <w:tab w:val="left" w:pos="6708"/>
              </w:tabs>
              <w:spacing w:before="120" w:after="12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sz w:val="18"/>
                <w:szCs w:val="18"/>
              </w:rPr>
              <w:t>Lieferung und Montage von WC-Trennwandanlagen in nachstehenden Größen wie folgt ausgeführt:</w:t>
            </w:r>
          </w:p>
        </w:tc>
        <w:tc>
          <w:tcPr>
            <w:tcW w:w="1276" w:type="dxa"/>
            <w:vAlign w:val="bottom"/>
          </w:tcPr>
          <w:p w14:paraId="12593B0D" w14:textId="77777777" w:rsidR="00367168" w:rsidRPr="00E6374E" w:rsidRDefault="00367168" w:rsidP="00EF2FD5">
            <w:pPr>
              <w:tabs>
                <w:tab w:val="left" w:pos="1780"/>
              </w:tabs>
              <w:jc w:val="right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43B1AE6" w14:textId="77777777" w:rsidR="00367168" w:rsidRPr="00E6374E" w:rsidRDefault="00367168" w:rsidP="00EF2FD5">
            <w:pPr>
              <w:tabs>
                <w:tab w:val="left" w:pos="1780"/>
              </w:tabs>
              <w:jc w:val="right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6A838D5E" w14:textId="77777777" w:rsidR="00367168" w:rsidRPr="00E6374E" w:rsidRDefault="00367168" w:rsidP="00EF2FD5">
            <w:pPr>
              <w:tabs>
                <w:tab w:val="left" w:pos="1780"/>
              </w:tabs>
              <w:jc w:val="right"/>
              <w:rPr>
                <w:rFonts w:ascii="IBM Plex Sans" w:hAnsi="IBM Plex Sans"/>
                <w:sz w:val="18"/>
                <w:szCs w:val="18"/>
              </w:rPr>
            </w:pPr>
          </w:p>
        </w:tc>
      </w:tr>
      <w:tr w:rsidR="00367168" w:rsidRPr="00E6374E" w14:paraId="29E08214" w14:textId="77777777" w:rsidTr="00EF2FD5">
        <w:tc>
          <w:tcPr>
            <w:tcW w:w="809" w:type="dxa"/>
            <w:vAlign w:val="center"/>
          </w:tcPr>
          <w:p w14:paraId="6B954D01" w14:textId="77777777" w:rsidR="00367168" w:rsidRPr="00E6374E" w:rsidRDefault="00367168" w:rsidP="00EF2FD5">
            <w:pPr>
              <w:tabs>
                <w:tab w:val="left" w:pos="1780"/>
              </w:tabs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  <w:vAlign w:val="bottom"/>
          </w:tcPr>
          <w:p w14:paraId="05A5E630" w14:textId="6AE50250" w:rsidR="00367168" w:rsidRPr="00E6374E" w:rsidRDefault="00367168" w:rsidP="00EF2FD5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Trennwandanlage in „</w:t>
            </w:r>
            <w:r w:rsidRPr="00553564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Einbauort</w:t>
            </w: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“</w:t>
            </w:r>
            <w:r w:rsidR="007C12DA" w:rsidRPr="00E6374E">
              <w:rPr>
                <w:rFonts w:ascii="IBM Plex Sans" w:hAnsi="IBM Plex Sans" w:cs="Arial"/>
                <w:b/>
                <w:sz w:val="18"/>
                <w:szCs w:val="18"/>
              </w:rPr>
              <w:t>,</w:t>
            </w: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 xml:space="preserve"> Türen übermessen</w:t>
            </w:r>
            <w:r w:rsidR="002B27AA" w:rsidRPr="00E6374E">
              <w:rPr>
                <w:rFonts w:ascii="IBM Plex Sans" w:hAnsi="IBM Plex Sans" w:cs="Arial"/>
                <w:b/>
                <w:sz w:val="18"/>
                <w:szCs w:val="18"/>
              </w:rPr>
              <w:t>:</w:t>
            </w:r>
            <w:r w:rsidR="00C30E1C"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Ausgeführt nach vorstehender Beschreibung.</w:t>
            </w:r>
          </w:p>
        </w:tc>
        <w:tc>
          <w:tcPr>
            <w:tcW w:w="1276" w:type="dxa"/>
            <w:vAlign w:val="bottom"/>
          </w:tcPr>
          <w:p w14:paraId="487C75D6" w14:textId="17CDD5A2" w:rsidR="00367168" w:rsidRPr="00E6374E" w:rsidRDefault="00367168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</w:t>
            </w:r>
            <w:r w:rsidR="007C12DA" w:rsidRPr="00E6374E">
              <w:rPr>
                <w:rFonts w:ascii="IBM Plex Sans" w:hAnsi="IBM Plex Sans"/>
                <w:sz w:val="18"/>
                <w:szCs w:val="18"/>
              </w:rPr>
              <w:t>0</w:t>
            </w:r>
            <w:r w:rsidRPr="00E6374E">
              <w:rPr>
                <w:rFonts w:ascii="IBM Plex Sans" w:hAnsi="IBM Plex Sans"/>
                <w:sz w:val="18"/>
                <w:szCs w:val="18"/>
              </w:rPr>
              <w:t xml:space="preserve"> </w:t>
            </w:r>
            <w:proofErr w:type="spellStart"/>
            <w:r w:rsidRPr="00E6374E">
              <w:rPr>
                <w:rFonts w:ascii="IBM Plex Sans" w:hAnsi="IBM Plex Sans"/>
                <w:sz w:val="18"/>
                <w:szCs w:val="18"/>
              </w:rPr>
              <w:t>lfdm</w:t>
            </w:r>
            <w:proofErr w:type="spellEnd"/>
          </w:p>
        </w:tc>
        <w:tc>
          <w:tcPr>
            <w:tcW w:w="992" w:type="dxa"/>
            <w:vAlign w:val="bottom"/>
          </w:tcPr>
          <w:p w14:paraId="69C167A2" w14:textId="3C9937A5" w:rsidR="00367168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3BB1AA56" w14:textId="62737478" w:rsidR="00367168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32851A0E" w14:textId="77777777" w:rsidTr="00EF2FD5">
        <w:tc>
          <w:tcPr>
            <w:tcW w:w="809" w:type="dxa"/>
            <w:vAlign w:val="center"/>
          </w:tcPr>
          <w:p w14:paraId="24EB1521" w14:textId="77777777" w:rsidR="007C12DA" w:rsidRPr="00E6374E" w:rsidRDefault="007C12DA" w:rsidP="00EF2FD5">
            <w:pPr>
              <w:tabs>
                <w:tab w:val="left" w:pos="1780"/>
              </w:tabs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  <w:vAlign w:val="bottom"/>
          </w:tcPr>
          <w:p w14:paraId="4913A71F" w14:textId="5F648A5F" w:rsidR="007C12DA" w:rsidRPr="00E6374E" w:rsidRDefault="007C12DA" w:rsidP="00EF2FD5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Türen: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Als Zulage zu vorstehender Position.</w:t>
            </w:r>
          </w:p>
        </w:tc>
        <w:tc>
          <w:tcPr>
            <w:tcW w:w="1276" w:type="dxa"/>
            <w:vAlign w:val="bottom"/>
          </w:tcPr>
          <w:p w14:paraId="11FF289B" w14:textId="25615FCF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0,000 Stück</w:t>
            </w:r>
          </w:p>
        </w:tc>
        <w:tc>
          <w:tcPr>
            <w:tcW w:w="992" w:type="dxa"/>
            <w:vAlign w:val="bottom"/>
          </w:tcPr>
          <w:p w14:paraId="04C57BB5" w14:textId="4A46C2F5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2727877A" w14:textId="17B21230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7BFB99A7" w14:textId="77777777" w:rsidTr="00EF2FD5">
        <w:tc>
          <w:tcPr>
            <w:tcW w:w="809" w:type="dxa"/>
            <w:vAlign w:val="center"/>
          </w:tcPr>
          <w:p w14:paraId="3745508C" w14:textId="77777777" w:rsidR="007C12DA" w:rsidRPr="00E6374E" w:rsidRDefault="007C12DA" w:rsidP="00EF2FD5">
            <w:pPr>
              <w:tabs>
                <w:tab w:val="left" w:pos="1780"/>
              </w:tabs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  <w:vAlign w:val="bottom"/>
          </w:tcPr>
          <w:p w14:paraId="39D641B2" w14:textId="5CC5D5C9" w:rsidR="007C12DA" w:rsidRPr="00E6374E" w:rsidRDefault="007C12DA" w:rsidP="00EF2FD5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Mehrpreis für Trennwandausschnitt: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Als Zulage z.B. im Bereich von Vormauerungen in den erforderlichen Größen und Formen.</w:t>
            </w:r>
          </w:p>
        </w:tc>
        <w:tc>
          <w:tcPr>
            <w:tcW w:w="1276" w:type="dxa"/>
            <w:vAlign w:val="bottom"/>
          </w:tcPr>
          <w:p w14:paraId="6BA32526" w14:textId="2077C861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0,000 Stück</w:t>
            </w:r>
          </w:p>
        </w:tc>
        <w:tc>
          <w:tcPr>
            <w:tcW w:w="992" w:type="dxa"/>
            <w:vAlign w:val="bottom"/>
          </w:tcPr>
          <w:p w14:paraId="6CD51AB0" w14:textId="7B1C3BCD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466DC3C1" w14:textId="052F267B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69BEFDFC" w14:textId="77777777" w:rsidTr="00EF2FD5">
        <w:tc>
          <w:tcPr>
            <w:tcW w:w="809" w:type="dxa"/>
            <w:vAlign w:val="center"/>
          </w:tcPr>
          <w:p w14:paraId="7E429400" w14:textId="77777777" w:rsidR="007C12DA" w:rsidRPr="00E6374E" w:rsidRDefault="007C12DA" w:rsidP="00EF2FD5">
            <w:pPr>
              <w:tabs>
                <w:tab w:val="left" w:pos="1780"/>
              </w:tabs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  <w:vAlign w:val="bottom"/>
          </w:tcPr>
          <w:p w14:paraId="10B9E343" w14:textId="11BB8279" w:rsidR="007C12DA" w:rsidRPr="00E6374E" w:rsidRDefault="007C12DA" w:rsidP="00EF2FD5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Mehrpreis für Trennwand-</w:t>
            </w:r>
            <w:proofErr w:type="spellStart"/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Abwinklung</w:t>
            </w:r>
            <w:proofErr w:type="spellEnd"/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Als Zulage für Eckverbindungen (inkl. Profile </w:t>
            </w:r>
            <w:r w:rsidR="00852D43" w:rsidRPr="00E6374E">
              <w:rPr>
                <w:rFonts w:ascii="IBM Plex Sans" w:hAnsi="IBM Plex Sans" w:cs="Arial"/>
                <w:sz w:val="18"/>
                <w:szCs w:val="18"/>
              </w:rPr>
              <w:t>und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 </w:t>
            </w:r>
            <w:r w:rsidR="00852D43" w:rsidRPr="00E6374E">
              <w:rPr>
                <w:rFonts w:ascii="IBM Plex Sans" w:hAnsi="IBM Plex Sans" w:cs="Arial"/>
                <w:sz w:val="18"/>
                <w:szCs w:val="18"/>
              </w:rPr>
              <w:t>Stützfüße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bottom"/>
          </w:tcPr>
          <w:p w14:paraId="46504D51" w14:textId="3F9C13B3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0,000 Stück</w:t>
            </w:r>
          </w:p>
        </w:tc>
        <w:tc>
          <w:tcPr>
            <w:tcW w:w="992" w:type="dxa"/>
            <w:vAlign w:val="bottom"/>
          </w:tcPr>
          <w:p w14:paraId="11B2FD50" w14:textId="0C8638D1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1AAC9439" w14:textId="143E590F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2B5A0892" w14:textId="77777777" w:rsidTr="00EF2FD5">
        <w:tc>
          <w:tcPr>
            <w:tcW w:w="809" w:type="dxa"/>
            <w:vAlign w:val="center"/>
          </w:tcPr>
          <w:p w14:paraId="5F229DFD" w14:textId="77777777" w:rsidR="007C12DA" w:rsidRPr="00E6374E" w:rsidRDefault="007C12DA" w:rsidP="00EF2FD5">
            <w:pPr>
              <w:tabs>
                <w:tab w:val="left" w:pos="1780"/>
              </w:tabs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  <w:vAlign w:val="bottom"/>
          </w:tcPr>
          <w:p w14:paraId="68A87329" w14:textId="412BAB33" w:rsidR="007C12DA" w:rsidRPr="00E6374E" w:rsidRDefault="007C12DA" w:rsidP="00EF2FD5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Schamwände: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Ausführung nach vorstehender Beschreibung.</w:t>
            </w:r>
          </w:p>
        </w:tc>
        <w:tc>
          <w:tcPr>
            <w:tcW w:w="1276" w:type="dxa"/>
            <w:vAlign w:val="bottom"/>
          </w:tcPr>
          <w:p w14:paraId="2156E368" w14:textId="7D129159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0,000 Stück</w:t>
            </w:r>
          </w:p>
        </w:tc>
        <w:tc>
          <w:tcPr>
            <w:tcW w:w="992" w:type="dxa"/>
            <w:vAlign w:val="bottom"/>
          </w:tcPr>
          <w:p w14:paraId="1D5EDBC2" w14:textId="238CA888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5B21662F" w14:textId="662A2220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535C6255" w14:textId="77777777" w:rsidTr="00EF2FD5">
        <w:trPr>
          <w:trHeight w:val="510"/>
        </w:trPr>
        <w:tc>
          <w:tcPr>
            <w:tcW w:w="809" w:type="dxa"/>
            <w:vAlign w:val="center"/>
          </w:tcPr>
          <w:p w14:paraId="2125DFC2" w14:textId="77777777" w:rsidR="007C12DA" w:rsidRPr="00E6374E" w:rsidRDefault="007C12DA" w:rsidP="00EF2FD5">
            <w:pPr>
              <w:tabs>
                <w:tab w:val="left" w:pos="1780"/>
              </w:tabs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  <w:vAlign w:val="bottom"/>
          </w:tcPr>
          <w:p w14:paraId="4505DBE9" w14:textId="391BC466" w:rsidR="007C12DA" w:rsidRPr="00E6374E" w:rsidRDefault="007C12DA" w:rsidP="00EF2FD5">
            <w:pPr>
              <w:tabs>
                <w:tab w:val="left" w:pos="6708"/>
              </w:tabs>
              <w:spacing w:before="120" w:after="120"/>
              <w:rPr>
                <w:rFonts w:ascii="IBM Plex Sans" w:hAnsi="IBM Plex Sans" w:cs="Arial"/>
                <w:b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Zubehör für WC-Kabinen:</w:t>
            </w:r>
          </w:p>
        </w:tc>
        <w:tc>
          <w:tcPr>
            <w:tcW w:w="1276" w:type="dxa"/>
            <w:vAlign w:val="bottom"/>
          </w:tcPr>
          <w:p w14:paraId="0CD24999" w14:textId="77777777" w:rsidR="007C12DA" w:rsidRPr="00E6374E" w:rsidRDefault="007C12DA" w:rsidP="00EF2FD5">
            <w:pPr>
              <w:tabs>
                <w:tab w:val="left" w:pos="1780"/>
              </w:tabs>
              <w:jc w:val="right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A5E1EC9" w14:textId="77777777" w:rsidR="007C12DA" w:rsidRPr="00E6374E" w:rsidRDefault="007C12DA" w:rsidP="00EF2FD5">
            <w:pPr>
              <w:tabs>
                <w:tab w:val="left" w:pos="1780"/>
              </w:tabs>
              <w:jc w:val="right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07D00BAB" w14:textId="77777777" w:rsidR="007C12DA" w:rsidRPr="00E6374E" w:rsidRDefault="007C12DA" w:rsidP="00EF2FD5">
            <w:pPr>
              <w:tabs>
                <w:tab w:val="left" w:pos="1780"/>
              </w:tabs>
              <w:jc w:val="right"/>
              <w:rPr>
                <w:rFonts w:ascii="IBM Plex Sans" w:hAnsi="IBM Plex Sans"/>
                <w:sz w:val="18"/>
                <w:szCs w:val="18"/>
              </w:rPr>
            </w:pPr>
          </w:p>
        </w:tc>
      </w:tr>
      <w:tr w:rsidR="007C12DA" w:rsidRPr="00E6374E" w14:paraId="63251B73" w14:textId="77777777" w:rsidTr="00EF2FD5">
        <w:trPr>
          <w:trHeight w:val="510"/>
        </w:trPr>
        <w:tc>
          <w:tcPr>
            <w:tcW w:w="809" w:type="dxa"/>
          </w:tcPr>
          <w:p w14:paraId="13DE2E98" w14:textId="77777777" w:rsidR="007C12DA" w:rsidRPr="00E6374E" w:rsidRDefault="007C12DA" w:rsidP="00EF2FD5">
            <w:pPr>
              <w:tabs>
                <w:tab w:val="left" w:pos="1780"/>
              </w:tabs>
              <w:spacing w:after="0"/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</w:tcPr>
          <w:p w14:paraId="4DAE2B4D" w14:textId="02DC2C42" w:rsidR="007C12DA" w:rsidRPr="00E6374E" w:rsidRDefault="00136ED8" w:rsidP="00EF2FD5">
            <w:pPr>
              <w:tabs>
                <w:tab w:val="left" w:pos="6708"/>
              </w:tabs>
              <w:spacing w:after="0" w:line="240" w:lineRule="auto"/>
              <w:rPr>
                <w:rFonts w:ascii="IBM Plex Sans" w:hAnsi="IBM Plex Sans" w:cs="Arial"/>
                <w:sz w:val="18"/>
                <w:szCs w:val="18"/>
              </w:rPr>
            </w:pPr>
            <w:r>
              <w:rPr>
                <w:rFonts w:ascii="IBM Plex Sans" w:hAnsi="IBM Plex Sans" w:cs="Arial"/>
                <w:sz w:val="18"/>
                <w:szCs w:val="18"/>
              </w:rPr>
              <w:t>Nylon</w:t>
            </w:r>
            <w:r w:rsidR="007C12DA" w:rsidRPr="00E6374E">
              <w:rPr>
                <w:rFonts w:ascii="IBM Plex Sans" w:hAnsi="IBM Plex Sans" w:cs="Arial"/>
                <w:sz w:val="18"/>
                <w:szCs w:val="18"/>
              </w:rPr>
              <w:t xml:space="preserve"> Pufferhaken</w:t>
            </w:r>
          </w:p>
        </w:tc>
        <w:tc>
          <w:tcPr>
            <w:tcW w:w="1276" w:type="dxa"/>
            <w:vAlign w:val="bottom"/>
          </w:tcPr>
          <w:p w14:paraId="2DBFF7A6" w14:textId="71B98E93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0,000 Stück</w:t>
            </w:r>
          </w:p>
        </w:tc>
        <w:tc>
          <w:tcPr>
            <w:tcW w:w="992" w:type="dxa"/>
            <w:vAlign w:val="bottom"/>
          </w:tcPr>
          <w:p w14:paraId="388C6A81" w14:textId="1D675F93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7DDEB079" w14:textId="21CA5555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0F95C08B" w14:textId="77777777" w:rsidTr="00EF2FD5">
        <w:trPr>
          <w:trHeight w:val="510"/>
        </w:trPr>
        <w:tc>
          <w:tcPr>
            <w:tcW w:w="809" w:type="dxa"/>
          </w:tcPr>
          <w:p w14:paraId="5D6DFBC7" w14:textId="77777777" w:rsidR="007C12DA" w:rsidRPr="00E6374E" w:rsidRDefault="007C12DA" w:rsidP="00EF2FD5">
            <w:pPr>
              <w:tabs>
                <w:tab w:val="left" w:pos="1780"/>
              </w:tabs>
              <w:spacing w:after="0"/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</w:tcPr>
          <w:p w14:paraId="5F60FAD3" w14:textId="6DD526C4" w:rsidR="007C12DA" w:rsidRPr="00E6374E" w:rsidRDefault="00136ED8" w:rsidP="00EF2FD5">
            <w:pPr>
              <w:tabs>
                <w:tab w:val="left" w:pos="6708"/>
              </w:tabs>
              <w:spacing w:after="0" w:line="240" w:lineRule="auto"/>
              <w:rPr>
                <w:rFonts w:ascii="IBM Plex Sans" w:hAnsi="IBM Plex Sans" w:cs="Arial"/>
                <w:sz w:val="18"/>
                <w:szCs w:val="18"/>
              </w:rPr>
            </w:pPr>
            <w:r>
              <w:rPr>
                <w:rFonts w:ascii="IBM Plex Sans" w:hAnsi="IBM Plex Sans" w:cs="Arial"/>
                <w:sz w:val="18"/>
                <w:szCs w:val="18"/>
              </w:rPr>
              <w:t>Nylon</w:t>
            </w:r>
            <w:r w:rsidR="007C12DA" w:rsidRPr="00E6374E">
              <w:rPr>
                <w:rFonts w:ascii="IBM Plex Sans" w:hAnsi="IBM Plex Sans" w:cs="Arial"/>
                <w:sz w:val="18"/>
                <w:szCs w:val="18"/>
              </w:rPr>
              <w:t xml:space="preserve"> Papierrollenhalter</w:t>
            </w:r>
          </w:p>
        </w:tc>
        <w:tc>
          <w:tcPr>
            <w:tcW w:w="1276" w:type="dxa"/>
            <w:vAlign w:val="bottom"/>
          </w:tcPr>
          <w:p w14:paraId="26836252" w14:textId="623AAE67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0,000 Stück</w:t>
            </w:r>
          </w:p>
        </w:tc>
        <w:tc>
          <w:tcPr>
            <w:tcW w:w="992" w:type="dxa"/>
            <w:vAlign w:val="bottom"/>
          </w:tcPr>
          <w:p w14:paraId="195FAC53" w14:textId="5FFE4805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0662990A" w14:textId="391DD3A4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183BF562" w14:textId="77777777" w:rsidTr="00EF2FD5">
        <w:trPr>
          <w:trHeight w:val="510"/>
        </w:trPr>
        <w:tc>
          <w:tcPr>
            <w:tcW w:w="809" w:type="dxa"/>
          </w:tcPr>
          <w:p w14:paraId="46779501" w14:textId="77777777" w:rsidR="007C12DA" w:rsidRPr="00E6374E" w:rsidRDefault="007C12DA" w:rsidP="00EF2FD5">
            <w:pPr>
              <w:tabs>
                <w:tab w:val="left" w:pos="1780"/>
              </w:tabs>
              <w:spacing w:after="0"/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</w:tcPr>
          <w:p w14:paraId="749C2B04" w14:textId="36A7C4AB" w:rsidR="007C12DA" w:rsidRPr="00E6374E" w:rsidRDefault="00136ED8" w:rsidP="00EF2FD5">
            <w:pPr>
              <w:tabs>
                <w:tab w:val="left" w:pos="6708"/>
              </w:tabs>
              <w:spacing w:after="0" w:line="240" w:lineRule="auto"/>
              <w:rPr>
                <w:rFonts w:ascii="IBM Plex Sans" w:hAnsi="IBM Plex Sans" w:cs="Arial"/>
                <w:sz w:val="18"/>
                <w:szCs w:val="18"/>
              </w:rPr>
            </w:pPr>
            <w:r>
              <w:rPr>
                <w:rFonts w:ascii="IBM Plex Sans" w:hAnsi="IBM Plex Sans" w:cs="Arial"/>
                <w:sz w:val="18"/>
                <w:szCs w:val="18"/>
              </w:rPr>
              <w:t>Nylon</w:t>
            </w:r>
            <w:r w:rsidR="007C12DA" w:rsidRPr="00E6374E">
              <w:rPr>
                <w:rFonts w:ascii="IBM Plex Sans" w:hAnsi="IBM Plex Sans" w:cs="Arial"/>
                <w:sz w:val="18"/>
                <w:szCs w:val="18"/>
              </w:rPr>
              <w:t xml:space="preserve"> Ersatzrollenhalter</w:t>
            </w:r>
          </w:p>
        </w:tc>
        <w:tc>
          <w:tcPr>
            <w:tcW w:w="1276" w:type="dxa"/>
            <w:vAlign w:val="bottom"/>
          </w:tcPr>
          <w:p w14:paraId="262B289F" w14:textId="6D0949A5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0,000 Stück</w:t>
            </w:r>
          </w:p>
        </w:tc>
        <w:tc>
          <w:tcPr>
            <w:tcW w:w="992" w:type="dxa"/>
            <w:vAlign w:val="bottom"/>
          </w:tcPr>
          <w:p w14:paraId="60C23274" w14:textId="402E5715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15166C0D" w14:textId="4CCF96B9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14FBDAF2" w14:textId="77777777" w:rsidTr="00EF2FD5">
        <w:trPr>
          <w:trHeight w:val="510"/>
        </w:trPr>
        <w:tc>
          <w:tcPr>
            <w:tcW w:w="809" w:type="dxa"/>
          </w:tcPr>
          <w:p w14:paraId="1B8A7C54" w14:textId="77777777" w:rsidR="007C12DA" w:rsidRPr="00E6374E" w:rsidRDefault="007C12DA" w:rsidP="00EF2FD5">
            <w:pPr>
              <w:tabs>
                <w:tab w:val="left" w:pos="1780"/>
              </w:tabs>
              <w:spacing w:after="0"/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</w:tcPr>
          <w:p w14:paraId="2AD06EF2" w14:textId="2D4CC209" w:rsidR="007C12DA" w:rsidRPr="00E6374E" w:rsidRDefault="00136ED8" w:rsidP="00EF2FD5">
            <w:pPr>
              <w:tabs>
                <w:tab w:val="left" w:pos="6708"/>
              </w:tabs>
              <w:spacing w:after="0" w:line="240" w:lineRule="auto"/>
              <w:rPr>
                <w:rFonts w:ascii="IBM Plex Sans" w:hAnsi="IBM Plex Sans" w:cs="Arial"/>
                <w:sz w:val="18"/>
                <w:szCs w:val="18"/>
              </w:rPr>
            </w:pPr>
            <w:r>
              <w:rPr>
                <w:rFonts w:ascii="IBM Plex Sans" w:hAnsi="IBM Plex Sans" w:cs="Arial"/>
                <w:sz w:val="18"/>
                <w:szCs w:val="18"/>
              </w:rPr>
              <w:t>Nylon</w:t>
            </w:r>
            <w:r w:rsidR="007C12DA" w:rsidRPr="00E6374E">
              <w:rPr>
                <w:rFonts w:ascii="IBM Plex Sans" w:hAnsi="IBM Plex Sans" w:cs="Arial"/>
                <w:sz w:val="18"/>
                <w:szCs w:val="18"/>
              </w:rPr>
              <w:t xml:space="preserve"> Bürstengarnitur</w:t>
            </w:r>
          </w:p>
        </w:tc>
        <w:tc>
          <w:tcPr>
            <w:tcW w:w="1276" w:type="dxa"/>
            <w:vAlign w:val="bottom"/>
          </w:tcPr>
          <w:p w14:paraId="193CF7E2" w14:textId="0AB0200D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0,000 Stück</w:t>
            </w:r>
          </w:p>
        </w:tc>
        <w:tc>
          <w:tcPr>
            <w:tcW w:w="992" w:type="dxa"/>
            <w:vAlign w:val="bottom"/>
          </w:tcPr>
          <w:p w14:paraId="52FE54E5" w14:textId="409AC485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020BAD16" w14:textId="0C71EA07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08CF9291" w14:textId="77777777" w:rsidTr="00EF2FD5">
        <w:trPr>
          <w:trHeight w:val="624"/>
        </w:trPr>
        <w:tc>
          <w:tcPr>
            <w:tcW w:w="809" w:type="dxa"/>
            <w:vAlign w:val="bottom"/>
          </w:tcPr>
          <w:p w14:paraId="3DA97C4C" w14:textId="77777777" w:rsidR="007C12DA" w:rsidRPr="00E6374E" w:rsidRDefault="007C12DA" w:rsidP="00EF2FD5">
            <w:pPr>
              <w:tabs>
                <w:tab w:val="left" w:pos="1780"/>
              </w:tabs>
              <w:spacing w:after="0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</w:tcPr>
          <w:p w14:paraId="2A12469A" w14:textId="1E1874F1" w:rsidR="007C12DA" w:rsidRPr="00E6374E" w:rsidRDefault="007C12DA" w:rsidP="00EF2FD5">
            <w:pPr>
              <w:tabs>
                <w:tab w:val="left" w:pos="6708"/>
              </w:tabs>
              <w:spacing w:before="120" w:after="0" w:line="240" w:lineRule="auto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sz w:val="18"/>
                <w:szCs w:val="18"/>
              </w:rPr>
              <w:t>Zubehör als Variante auch in Aluminium oder Edelstahl</w:t>
            </w:r>
            <w:r w:rsidR="00D34B83">
              <w:rPr>
                <w:rFonts w:ascii="IBM Plex Sans" w:hAnsi="IBM Plex Sans" w:cs="Arial"/>
                <w:sz w:val="18"/>
                <w:szCs w:val="18"/>
              </w:rPr>
              <w:t xml:space="preserve"> erhältlich.</w:t>
            </w:r>
          </w:p>
        </w:tc>
        <w:tc>
          <w:tcPr>
            <w:tcW w:w="1276" w:type="dxa"/>
          </w:tcPr>
          <w:p w14:paraId="1A2B575E" w14:textId="77777777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992" w:type="dxa"/>
          </w:tcPr>
          <w:p w14:paraId="0BC36753" w14:textId="3D440338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25F9B24" w14:textId="6B0F1921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rPr>
                <w:rFonts w:ascii="IBM Plex Sans" w:hAnsi="IBM Plex Sans"/>
                <w:sz w:val="18"/>
                <w:szCs w:val="18"/>
              </w:rPr>
            </w:pPr>
          </w:p>
        </w:tc>
      </w:tr>
      <w:tr w:rsidR="00852D43" w:rsidRPr="00E6374E" w14:paraId="30B618F5" w14:textId="77777777" w:rsidTr="00EF2FD5">
        <w:trPr>
          <w:trHeight w:val="454"/>
        </w:trPr>
        <w:tc>
          <w:tcPr>
            <w:tcW w:w="809" w:type="dxa"/>
            <w:vAlign w:val="bottom"/>
          </w:tcPr>
          <w:p w14:paraId="33FE6D7F" w14:textId="77777777" w:rsidR="00852D43" w:rsidRPr="00E6374E" w:rsidRDefault="00852D43" w:rsidP="00EF2FD5">
            <w:pPr>
              <w:tabs>
                <w:tab w:val="left" w:pos="1780"/>
              </w:tabs>
              <w:spacing w:after="0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  <w:vAlign w:val="bottom"/>
          </w:tcPr>
          <w:p w14:paraId="42BB664C" w14:textId="3556039F" w:rsidR="00852D43" w:rsidRPr="00E6374E" w:rsidRDefault="00852D43" w:rsidP="00EF2FD5">
            <w:pPr>
              <w:spacing w:after="0"/>
              <w:rPr>
                <w:rFonts w:ascii="IBM Plex Sans" w:hAnsi="IBM Plex Sans"/>
                <w:b/>
                <w:sz w:val="18"/>
                <w:szCs w:val="18"/>
              </w:rPr>
            </w:pPr>
            <w:r w:rsidRPr="00E6374E">
              <w:rPr>
                <w:rFonts w:ascii="IBM Plex Sans" w:hAnsi="IBM Plex Sans"/>
                <w:b/>
                <w:sz w:val="18"/>
                <w:szCs w:val="18"/>
              </w:rPr>
              <w:t>Trennwandsystem CT</w:t>
            </w:r>
            <w:r w:rsidR="001E11DC">
              <w:rPr>
                <w:rFonts w:ascii="IBM Plex Sans" w:hAnsi="IBM Plex Sans"/>
                <w:b/>
                <w:sz w:val="18"/>
                <w:szCs w:val="18"/>
              </w:rPr>
              <w:t>28 FB</w:t>
            </w:r>
            <w:r w:rsidRPr="00E6374E">
              <w:rPr>
                <w:rFonts w:ascii="IBM Plex Sans" w:hAnsi="IBM Plex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14:paraId="2A503E30" w14:textId="77777777" w:rsidR="00852D43" w:rsidRPr="00E6374E" w:rsidRDefault="00852D43" w:rsidP="00EF2FD5">
            <w:pPr>
              <w:tabs>
                <w:tab w:val="left" w:pos="1780"/>
              </w:tabs>
              <w:spacing w:before="120" w:after="0" w:line="240" w:lineRule="auto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36E8357" w14:textId="77777777" w:rsidR="00852D43" w:rsidRPr="00E6374E" w:rsidRDefault="00852D43" w:rsidP="00EF2FD5">
            <w:pPr>
              <w:tabs>
                <w:tab w:val="left" w:pos="1780"/>
              </w:tabs>
              <w:spacing w:before="120" w:after="0" w:line="240" w:lineRule="auto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21B17A86" w14:textId="6ACECF05" w:rsidR="00852D43" w:rsidRPr="00E6374E" w:rsidRDefault="00852D43" w:rsidP="00EF2FD5">
            <w:pPr>
              <w:tabs>
                <w:tab w:val="left" w:pos="1780"/>
              </w:tabs>
              <w:spacing w:before="120" w:after="0" w:line="240" w:lineRule="auto"/>
              <w:rPr>
                <w:rFonts w:ascii="IBM Plex Sans" w:hAnsi="IBM Plex Sans"/>
                <w:sz w:val="18"/>
                <w:szCs w:val="18"/>
                <w:u w:val="double"/>
              </w:rPr>
            </w:pPr>
          </w:p>
        </w:tc>
      </w:tr>
    </w:tbl>
    <w:p w14:paraId="6B8E086C" w14:textId="37E62384" w:rsidR="004B4DCE" w:rsidRPr="00E6374E" w:rsidRDefault="004B4DCE" w:rsidP="00852D43">
      <w:pPr>
        <w:rPr>
          <w:rFonts w:ascii="IBM Plex Sans" w:hAnsi="IBM Plex Sans"/>
          <w:sz w:val="2"/>
          <w:szCs w:val="18"/>
        </w:rPr>
      </w:pPr>
    </w:p>
    <w:sectPr w:rsidR="004B4DCE" w:rsidRPr="00E6374E" w:rsidSect="00852D43">
      <w:headerReference w:type="even" r:id="rId6"/>
      <w:headerReference w:type="default" r:id="rId7"/>
      <w:pgSz w:w="11906" w:h="16838"/>
      <w:pgMar w:top="1843" w:right="849" w:bottom="1134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0BE43" w14:textId="77777777" w:rsidR="00B5570B" w:rsidRDefault="00B5570B" w:rsidP="00367168">
      <w:pPr>
        <w:spacing w:after="0" w:line="240" w:lineRule="auto"/>
      </w:pPr>
      <w:r>
        <w:separator/>
      </w:r>
    </w:p>
  </w:endnote>
  <w:endnote w:type="continuationSeparator" w:id="0">
    <w:p w14:paraId="0EBD1274" w14:textId="77777777" w:rsidR="00B5570B" w:rsidRDefault="00B5570B" w:rsidP="0036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">
    <w:altName w:val="IBM Plex Sans"/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48AA2" w14:textId="77777777" w:rsidR="00B5570B" w:rsidRDefault="00B5570B" w:rsidP="00367168">
      <w:pPr>
        <w:spacing w:after="0" w:line="240" w:lineRule="auto"/>
      </w:pPr>
      <w:r>
        <w:separator/>
      </w:r>
    </w:p>
  </w:footnote>
  <w:footnote w:type="continuationSeparator" w:id="0">
    <w:p w14:paraId="7999363E" w14:textId="77777777" w:rsidR="00B5570B" w:rsidRDefault="00B5570B" w:rsidP="0036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7EEDD" w14:textId="77777777" w:rsidR="00852D43" w:rsidRPr="0082572B" w:rsidRDefault="00852D43" w:rsidP="00852D43">
    <w:pPr>
      <w:tabs>
        <w:tab w:val="left" w:pos="1560"/>
      </w:tabs>
      <w:rPr>
        <w:rFonts w:ascii="IBM Plex Sans" w:hAnsi="IBM Plex Sans" w:cs="Arial"/>
        <w:sz w:val="20"/>
        <w:szCs w:val="20"/>
      </w:rPr>
    </w:pPr>
    <w:r w:rsidRPr="0082572B">
      <w:rPr>
        <w:rFonts w:ascii="IBM Plex Sans" w:hAnsi="IBM Plex Sans" w:cs="Arial"/>
        <w:sz w:val="20"/>
        <w:szCs w:val="20"/>
      </w:rPr>
      <w:t>Projekt:</w:t>
    </w:r>
    <w:r w:rsidRPr="0082572B">
      <w:rPr>
        <w:rFonts w:ascii="IBM Plex Sans" w:hAnsi="IBM Plex Sans" w:cs="Arial"/>
        <w:sz w:val="20"/>
        <w:szCs w:val="20"/>
      </w:rPr>
      <w:tab/>
    </w:r>
  </w:p>
  <w:p w14:paraId="5E334FC7" w14:textId="77777777" w:rsidR="00852D43" w:rsidRPr="0082572B" w:rsidRDefault="00852D43" w:rsidP="00852D43">
    <w:pPr>
      <w:tabs>
        <w:tab w:val="left" w:pos="1560"/>
        <w:tab w:val="left" w:pos="8080"/>
        <w:tab w:val="right" w:pos="10206"/>
      </w:tabs>
      <w:rPr>
        <w:rFonts w:ascii="IBM Plex Sans" w:hAnsi="IBM Plex Sans" w:cs="Arial"/>
        <w:sz w:val="20"/>
        <w:szCs w:val="20"/>
      </w:rPr>
    </w:pPr>
    <w:r w:rsidRPr="0082572B">
      <w:rPr>
        <w:rFonts w:ascii="IBM Plex Sans" w:hAnsi="IBM Plex Sans" w:cs="Arial"/>
        <w:sz w:val="20"/>
        <w:szCs w:val="20"/>
      </w:rPr>
      <w:t>LV:</w:t>
    </w:r>
    <w:r w:rsidRPr="0082572B">
      <w:rPr>
        <w:rFonts w:ascii="IBM Plex Sans" w:hAnsi="IBM Plex Sans" w:cs="Arial"/>
        <w:sz w:val="20"/>
        <w:szCs w:val="20"/>
      </w:rPr>
      <w:tab/>
    </w:r>
    <w:r w:rsidRPr="0082572B">
      <w:rPr>
        <w:rFonts w:ascii="IBM Plex Sans" w:hAnsi="IBM Plex Sans" w:cs="Arial"/>
        <w:sz w:val="20"/>
        <w:szCs w:val="20"/>
      </w:rPr>
      <w:tab/>
      <w:t>Datum:</w:t>
    </w:r>
    <w:r w:rsidRPr="0082572B">
      <w:rPr>
        <w:rFonts w:ascii="IBM Plex Sans" w:hAnsi="IBM Plex Sans" w:cs="Arial"/>
        <w:sz w:val="20"/>
        <w:szCs w:val="20"/>
      </w:rPr>
      <w:tab/>
    </w:r>
  </w:p>
  <w:p w14:paraId="718867AC" w14:textId="77777777" w:rsidR="00852D43" w:rsidRPr="0082572B" w:rsidRDefault="00852D43" w:rsidP="00852D43">
    <w:pPr>
      <w:tabs>
        <w:tab w:val="left" w:pos="1560"/>
        <w:tab w:val="left" w:pos="8080"/>
        <w:tab w:val="right" w:pos="10206"/>
      </w:tabs>
      <w:rPr>
        <w:rFonts w:ascii="IBM Plex Sans" w:hAnsi="IBM Plex Sans" w:cs="Arial"/>
        <w:sz w:val="20"/>
        <w:szCs w:val="20"/>
      </w:rPr>
    </w:pPr>
    <w:r w:rsidRPr="0082572B">
      <w:rPr>
        <w:rFonts w:ascii="IBM Plex Sans" w:hAnsi="IBM Plex Sans" w:cs="Arial"/>
        <w:sz w:val="20"/>
        <w:szCs w:val="20"/>
      </w:rPr>
      <w:t>Ausschreibung:</w:t>
    </w:r>
    <w:r w:rsidRPr="0082572B">
      <w:rPr>
        <w:rFonts w:ascii="IBM Plex Sans" w:hAnsi="IBM Plex Sans" w:cs="Arial"/>
        <w:sz w:val="20"/>
        <w:szCs w:val="20"/>
      </w:rPr>
      <w:tab/>
    </w:r>
    <w:r w:rsidRPr="0082572B">
      <w:rPr>
        <w:rFonts w:ascii="IBM Plex Sans" w:hAnsi="IBM Plex Sans" w:cs="Arial"/>
        <w:sz w:val="20"/>
        <w:szCs w:val="20"/>
      </w:rPr>
      <w:tab/>
      <w:t>Seite:</w:t>
    </w:r>
    <w:r w:rsidRPr="0082572B">
      <w:rPr>
        <w:rFonts w:ascii="IBM Plex Sans" w:hAnsi="IBM Plex Sans" w:cs="Arial"/>
        <w:sz w:val="20"/>
        <w:szCs w:val="20"/>
      </w:rPr>
      <w:tab/>
    </w:r>
  </w:p>
  <w:tbl>
    <w:tblPr>
      <w:tblW w:w="9747" w:type="dxa"/>
      <w:tblBorders>
        <w:top w:val="single" w:sz="4" w:space="0" w:color="auto"/>
        <w:bottom w:val="single" w:sz="4" w:space="0" w:color="auto"/>
      </w:tblBorders>
      <w:tblLook w:val="01E0" w:firstRow="1" w:lastRow="1" w:firstColumn="1" w:lastColumn="1" w:noHBand="0" w:noVBand="0"/>
    </w:tblPr>
    <w:tblGrid>
      <w:gridCol w:w="734"/>
      <w:gridCol w:w="5753"/>
      <w:gridCol w:w="1180"/>
      <w:gridCol w:w="1088"/>
      <w:gridCol w:w="992"/>
    </w:tblGrid>
    <w:tr w:rsidR="00852D43" w:rsidRPr="0045061F" w14:paraId="6357842C" w14:textId="77777777" w:rsidTr="005900B5">
      <w:tc>
        <w:tcPr>
          <w:tcW w:w="734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18FE1E48" w14:textId="77777777" w:rsidR="00852D43" w:rsidRPr="007C12DA" w:rsidRDefault="00852D43" w:rsidP="00852D43">
          <w:pPr>
            <w:ind w:left="-108"/>
            <w:rPr>
              <w:rFonts w:ascii="IBM Plex Sans" w:hAnsi="IBM Plex Sans" w:cs="Arial"/>
              <w:sz w:val="16"/>
              <w:szCs w:val="20"/>
            </w:rPr>
          </w:pPr>
          <w:proofErr w:type="spellStart"/>
          <w:r w:rsidRPr="007C12DA">
            <w:rPr>
              <w:rFonts w:ascii="IBM Plex Sans" w:hAnsi="IBM Plex Sans" w:cs="Arial"/>
              <w:sz w:val="16"/>
              <w:szCs w:val="20"/>
            </w:rPr>
            <w:t>Pos.Nr</w:t>
          </w:r>
          <w:proofErr w:type="spellEnd"/>
          <w:r w:rsidRPr="007C12DA">
            <w:rPr>
              <w:rFonts w:ascii="IBM Plex Sans" w:hAnsi="IBM Plex Sans" w:cs="Arial"/>
              <w:sz w:val="16"/>
              <w:szCs w:val="20"/>
            </w:rPr>
            <w:t>.</w:t>
          </w:r>
        </w:p>
      </w:tc>
      <w:tc>
        <w:tcPr>
          <w:tcW w:w="5753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67DC801A" w14:textId="77777777" w:rsidR="00852D43" w:rsidRPr="007C12DA" w:rsidRDefault="00852D43" w:rsidP="00852D43">
          <w:pPr>
            <w:ind w:left="-108"/>
            <w:rPr>
              <w:rFonts w:ascii="IBM Plex Sans" w:hAnsi="IBM Plex Sans" w:cs="Arial"/>
              <w:sz w:val="16"/>
              <w:szCs w:val="20"/>
            </w:rPr>
          </w:pPr>
          <w:proofErr w:type="spellStart"/>
          <w:r w:rsidRPr="007C12DA">
            <w:rPr>
              <w:rFonts w:ascii="IBM Plex Sans" w:hAnsi="IBM Plex Sans" w:cs="Arial"/>
              <w:sz w:val="16"/>
              <w:szCs w:val="20"/>
            </w:rPr>
            <w:t>Leistungbeschreibung</w:t>
          </w:r>
          <w:proofErr w:type="spellEnd"/>
        </w:p>
      </w:tc>
      <w:tc>
        <w:tcPr>
          <w:tcW w:w="1180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112B5E62" w14:textId="77777777" w:rsidR="00852D43" w:rsidRPr="007C12DA" w:rsidRDefault="00852D43" w:rsidP="00852D43">
          <w:pPr>
            <w:jc w:val="right"/>
            <w:rPr>
              <w:rFonts w:ascii="IBM Plex Sans" w:hAnsi="IBM Plex Sans" w:cs="Arial"/>
              <w:sz w:val="16"/>
              <w:szCs w:val="20"/>
            </w:rPr>
          </w:pPr>
          <w:r w:rsidRPr="007C12DA">
            <w:rPr>
              <w:rFonts w:ascii="IBM Plex Sans" w:hAnsi="IBM Plex Sans" w:cs="Arial"/>
              <w:sz w:val="16"/>
              <w:szCs w:val="20"/>
            </w:rPr>
            <w:t>Menge / ME</w:t>
          </w:r>
        </w:p>
      </w:tc>
      <w:tc>
        <w:tcPr>
          <w:tcW w:w="1088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47D08F85" w14:textId="77777777" w:rsidR="00852D43" w:rsidRPr="007C12DA" w:rsidRDefault="00852D43" w:rsidP="00852D43">
          <w:pPr>
            <w:jc w:val="right"/>
            <w:rPr>
              <w:rFonts w:ascii="IBM Plex Sans" w:hAnsi="IBM Plex Sans" w:cs="Arial"/>
              <w:sz w:val="16"/>
              <w:szCs w:val="20"/>
            </w:rPr>
          </w:pPr>
          <w:r w:rsidRPr="007C12DA">
            <w:rPr>
              <w:rFonts w:ascii="IBM Plex Sans" w:hAnsi="IBM Plex Sans" w:cs="Arial"/>
              <w:sz w:val="16"/>
              <w:szCs w:val="20"/>
            </w:rPr>
            <w:t>EP in EURO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271ECAD1" w14:textId="77777777" w:rsidR="00852D43" w:rsidRPr="007C12DA" w:rsidRDefault="00852D43" w:rsidP="00852D43">
          <w:pPr>
            <w:ind w:right="-108"/>
            <w:jc w:val="right"/>
            <w:rPr>
              <w:rFonts w:ascii="IBM Plex Sans" w:hAnsi="IBM Plex Sans" w:cs="Arial"/>
              <w:sz w:val="16"/>
            </w:rPr>
          </w:pPr>
          <w:r w:rsidRPr="007C12DA">
            <w:rPr>
              <w:rFonts w:ascii="IBM Plex Sans" w:hAnsi="IBM Plex Sans" w:cs="Arial"/>
              <w:sz w:val="16"/>
              <w:szCs w:val="20"/>
            </w:rPr>
            <w:t>GB in EURO</w:t>
          </w:r>
        </w:p>
      </w:tc>
    </w:tr>
  </w:tbl>
  <w:p w14:paraId="22D701A3" w14:textId="77777777" w:rsidR="00852D43" w:rsidRPr="00852D43" w:rsidRDefault="00852D43" w:rsidP="00852D43">
    <w:pPr>
      <w:pStyle w:val="Kopfzeile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65A28" w14:textId="77777777" w:rsidR="00367168" w:rsidRPr="0082572B" w:rsidRDefault="00367168" w:rsidP="00367168">
    <w:pPr>
      <w:tabs>
        <w:tab w:val="left" w:pos="1560"/>
      </w:tabs>
      <w:rPr>
        <w:rFonts w:ascii="IBM Plex Sans" w:hAnsi="IBM Plex Sans" w:cs="Arial"/>
        <w:sz w:val="20"/>
        <w:szCs w:val="20"/>
      </w:rPr>
    </w:pPr>
    <w:r w:rsidRPr="0082572B">
      <w:rPr>
        <w:rFonts w:ascii="IBM Plex Sans" w:hAnsi="IBM Plex Sans" w:cs="Arial"/>
        <w:sz w:val="20"/>
        <w:szCs w:val="20"/>
      </w:rPr>
      <w:t>Projekt:</w:t>
    </w:r>
    <w:r w:rsidRPr="0082572B">
      <w:rPr>
        <w:rFonts w:ascii="IBM Plex Sans" w:hAnsi="IBM Plex Sans" w:cs="Arial"/>
        <w:sz w:val="20"/>
        <w:szCs w:val="20"/>
      </w:rPr>
      <w:tab/>
    </w:r>
  </w:p>
  <w:p w14:paraId="294D84FA" w14:textId="77777777" w:rsidR="00367168" w:rsidRPr="0082572B" w:rsidRDefault="00367168" w:rsidP="00367168">
    <w:pPr>
      <w:tabs>
        <w:tab w:val="left" w:pos="1560"/>
        <w:tab w:val="left" w:pos="8080"/>
        <w:tab w:val="right" w:pos="10206"/>
      </w:tabs>
      <w:rPr>
        <w:rFonts w:ascii="IBM Plex Sans" w:hAnsi="IBM Plex Sans" w:cs="Arial"/>
        <w:sz w:val="20"/>
        <w:szCs w:val="20"/>
      </w:rPr>
    </w:pPr>
    <w:r w:rsidRPr="0082572B">
      <w:rPr>
        <w:rFonts w:ascii="IBM Plex Sans" w:hAnsi="IBM Plex Sans" w:cs="Arial"/>
        <w:sz w:val="20"/>
        <w:szCs w:val="20"/>
      </w:rPr>
      <w:t>LV:</w:t>
    </w:r>
    <w:r w:rsidRPr="0082572B">
      <w:rPr>
        <w:rFonts w:ascii="IBM Plex Sans" w:hAnsi="IBM Plex Sans" w:cs="Arial"/>
        <w:sz w:val="20"/>
        <w:szCs w:val="20"/>
      </w:rPr>
      <w:tab/>
    </w:r>
    <w:r w:rsidRPr="0082572B">
      <w:rPr>
        <w:rFonts w:ascii="IBM Plex Sans" w:hAnsi="IBM Plex Sans" w:cs="Arial"/>
        <w:sz w:val="20"/>
        <w:szCs w:val="20"/>
      </w:rPr>
      <w:tab/>
      <w:t>Datum:</w:t>
    </w:r>
    <w:r w:rsidRPr="0082572B">
      <w:rPr>
        <w:rFonts w:ascii="IBM Plex Sans" w:hAnsi="IBM Plex Sans" w:cs="Arial"/>
        <w:sz w:val="20"/>
        <w:szCs w:val="20"/>
      </w:rPr>
      <w:tab/>
    </w:r>
  </w:p>
  <w:p w14:paraId="1DF3397F" w14:textId="77777777" w:rsidR="00367168" w:rsidRPr="0082572B" w:rsidRDefault="00367168" w:rsidP="00367168">
    <w:pPr>
      <w:tabs>
        <w:tab w:val="left" w:pos="1560"/>
        <w:tab w:val="left" w:pos="8080"/>
        <w:tab w:val="right" w:pos="10206"/>
      </w:tabs>
      <w:rPr>
        <w:rFonts w:ascii="IBM Plex Sans" w:hAnsi="IBM Plex Sans" w:cs="Arial"/>
        <w:sz w:val="20"/>
        <w:szCs w:val="20"/>
      </w:rPr>
    </w:pPr>
    <w:r w:rsidRPr="0082572B">
      <w:rPr>
        <w:rFonts w:ascii="IBM Plex Sans" w:hAnsi="IBM Plex Sans" w:cs="Arial"/>
        <w:sz w:val="20"/>
        <w:szCs w:val="20"/>
      </w:rPr>
      <w:t>Ausschreibung:</w:t>
    </w:r>
    <w:r w:rsidRPr="0082572B">
      <w:rPr>
        <w:rFonts w:ascii="IBM Plex Sans" w:hAnsi="IBM Plex Sans" w:cs="Arial"/>
        <w:sz w:val="20"/>
        <w:szCs w:val="20"/>
      </w:rPr>
      <w:tab/>
    </w:r>
    <w:r w:rsidRPr="0082572B">
      <w:rPr>
        <w:rFonts w:ascii="IBM Plex Sans" w:hAnsi="IBM Plex Sans" w:cs="Arial"/>
        <w:sz w:val="20"/>
        <w:szCs w:val="20"/>
      </w:rPr>
      <w:tab/>
      <w:t>Seite:</w:t>
    </w:r>
    <w:r w:rsidRPr="0082572B">
      <w:rPr>
        <w:rFonts w:ascii="IBM Plex Sans" w:hAnsi="IBM Plex Sans" w:cs="Arial"/>
        <w:sz w:val="20"/>
        <w:szCs w:val="20"/>
      </w:rPr>
      <w:tab/>
    </w:r>
  </w:p>
  <w:tbl>
    <w:tblPr>
      <w:tblW w:w="9747" w:type="dxa"/>
      <w:tblBorders>
        <w:top w:val="single" w:sz="4" w:space="0" w:color="auto"/>
        <w:bottom w:val="single" w:sz="4" w:space="0" w:color="auto"/>
      </w:tblBorders>
      <w:tblLook w:val="01E0" w:firstRow="1" w:lastRow="1" w:firstColumn="1" w:lastColumn="1" w:noHBand="0" w:noVBand="0"/>
    </w:tblPr>
    <w:tblGrid>
      <w:gridCol w:w="734"/>
      <w:gridCol w:w="5753"/>
      <w:gridCol w:w="1180"/>
      <w:gridCol w:w="1088"/>
      <w:gridCol w:w="992"/>
    </w:tblGrid>
    <w:tr w:rsidR="00367168" w:rsidRPr="0045061F" w14:paraId="751735BC" w14:textId="77777777" w:rsidTr="007C12DA">
      <w:tc>
        <w:tcPr>
          <w:tcW w:w="734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16F18C57" w14:textId="77777777" w:rsidR="00367168" w:rsidRPr="007C12DA" w:rsidRDefault="00367168" w:rsidP="00367168">
          <w:pPr>
            <w:ind w:left="-108"/>
            <w:rPr>
              <w:rFonts w:ascii="IBM Plex Sans" w:hAnsi="IBM Plex Sans" w:cs="Arial"/>
              <w:sz w:val="16"/>
              <w:szCs w:val="20"/>
            </w:rPr>
          </w:pPr>
          <w:proofErr w:type="spellStart"/>
          <w:r w:rsidRPr="007C12DA">
            <w:rPr>
              <w:rFonts w:ascii="IBM Plex Sans" w:hAnsi="IBM Plex Sans" w:cs="Arial"/>
              <w:sz w:val="16"/>
              <w:szCs w:val="20"/>
            </w:rPr>
            <w:t>Pos.Nr</w:t>
          </w:r>
          <w:proofErr w:type="spellEnd"/>
          <w:r w:rsidRPr="007C12DA">
            <w:rPr>
              <w:rFonts w:ascii="IBM Plex Sans" w:hAnsi="IBM Plex Sans" w:cs="Arial"/>
              <w:sz w:val="16"/>
              <w:szCs w:val="20"/>
            </w:rPr>
            <w:t>.</w:t>
          </w:r>
        </w:p>
      </w:tc>
      <w:tc>
        <w:tcPr>
          <w:tcW w:w="5753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4BA198DB" w14:textId="77777777" w:rsidR="00367168" w:rsidRPr="007C12DA" w:rsidRDefault="00367168" w:rsidP="00367168">
          <w:pPr>
            <w:ind w:left="-108"/>
            <w:rPr>
              <w:rFonts w:ascii="IBM Plex Sans" w:hAnsi="IBM Plex Sans" w:cs="Arial"/>
              <w:sz w:val="16"/>
              <w:szCs w:val="20"/>
            </w:rPr>
          </w:pPr>
          <w:proofErr w:type="spellStart"/>
          <w:r w:rsidRPr="007C12DA">
            <w:rPr>
              <w:rFonts w:ascii="IBM Plex Sans" w:hAnsi="IBM Plex Sans" w:cs="Arial"/>
              <w:sz w:val="16"/>
              <w:szCs w:val="20"/>
            </w:rPr>
            <w:t>Leistungbeschreibung</w:t>
          </w:r>
          <w:proofErr w:type="spellEnd"/>
        </w:p>
      </w:tc>
      <w:tc>
        <w:tcPr>
          <w:tcW w:w="1180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1171ECB1" w14:textId="77777777" w:rsidR="00367168" w:rsidRPr="007C12DA" w:rsidRDefault="00367168" w:rsidP="00367168">
          <w:pPr>
            <w:jc w:val="right"/>
            <w:rPr>
              <w:rFonts w:ascii="IBM Plex Sans" w:hAnsi="IBM Plex Sans" w:cs="Arial"/>
              <w:sz w:val="16"/>
              <w:szCs w:val="20"/>
            </w:rPr>
          </w:pPr>
          <w:r w:rsidRPr="007C12DA">
            <w:rPr>
              <w:rFonts w:ascii="IBM Plex Sans" w:hAnsi="IBM Plex Sans" w:cs="Arial"/>
              <w:sz w:val="16"/>
              <w:szCs w:val="20"/>
            </w:rPr>
            <w:t>Menge / ME</w:t>
          </w:r>
        </w:p>
      </w:tc>
      <w:tc>
        <w:tcPr>
          <w:tcW w:w="1088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5A9201B0" w14:textId="07590FB0" w:rsidR="00367168" w:rsidRPr="007C12DA" w:rsidRDefault="00367168" w:rsidP="00367168">
          <w:pPr>
            <w:jc w:val="right"/>
            <w:rPr>
              <w:rFonts w:ascii="IBM Plex Sans" w:hAnsi="IBM Plex Sans" w:cs="Arial"/>
              <w:sz w:val="16"/>
              <w:szCs w:val="20"/>
            </w:rPr>
          </w:pPr>
          <w:r w:rsidRPr="007C12DA">
            <w:rPr>
              <w:rFonts w:ascii="IBM Plex Sans" w:hAnsi="IBM Plex Sans" w:cs="Arial"/>
              <w:sz w:val="16"/>
              <w:szCs w:val="20"/>
            </w:rPr>
            <w:t>EP</w:t>
          </w:r>
          <w:r w:rsidR="007C12DA" w:rsidRPr="007C12DA">
            <w:rPr>
              <w:rFonts w:ascii="IBM Plex Sans" w:hAnsi="IBM Plex Sans" w:cs="Arial"/>
              <w:sz w:val="16"/>
              <w:szCs w:val="20"/>
            </w:rPr>
            <w:t xml:space="preserve"> in EURO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2E57B067" w14:textId="59F61AAA" w:rsidR="00367168" w:rsidRPr="007C12DA" w:rsidRDefault="00367168" w:rsidP="00367168">
          <w:pPr>
            <w:ind w:right="-108"/>
            <w:jc w:val="right"/>
            <w:rPr>
              <w:rFonts w:ascii="IBM Plex Sans" w:hAnsi="IBM Plex Sans" w:cs="Arial"/>
              <w:sz w:val="16"/>
            </w:rPr>
          </w:pPr>
          <w:r w:rsidRPr="007C12DA">
            <w:rPr>
              <w:rFonts w:ascii="IBM Plex Sans" w:hAnsi="IBM Plex Sans" w:cs="Arial"/>
              <w:sz w:val="16"/>
              <w:szCs w:val="20"/>
            </w:rPr>
            <w:t>GB</w:t>
          </w:r>
          <w:r w:rsidR="007C12DA" w:rsidRPr="007C12DA">
            <w:rPr>
              <w:rFonts w:ascii="IBM Plex Sans" w:hAnsi="IBM Plex Sans" w:cs="Arial"/>
              <w:sz w:val="16"/>
              <w:szCs w:val="20"/>
            </w:rPr>
            <w:t xml:space="preserve"> in EURO</w:t>
          </w:r>
        </w:p>
      </w:tc>
    </w:tr>
  </w:tbl>
  <w:p w14:paraId="2FCA56AD" w14:textId="77777777" w:rsidR="00367168" w:rsidRPr="007C12DA" w:rsidRDefault="00367168" w:rsidP="007C12DA">
    <w:pPr>
      <w:pStyle w:val="Kopfzeil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DC"/>
    <w:rsid w:val="000043E7"/>
    <w:rsid w:val="00136ED8"/>
    <w:rsid w:val="00193608"/>
    <w:rsid w:val="001A4731"/>
    <w:rsid w:val="001B2457"/>
    <w:rsid w:val="001D0EA5"/>
    <w:rsid w:val="001E11DC"/>
    <w:rsid w:val="001F17FD"/>
    <w:rsid w:val="00215D38"/>
    <w:rsid w:val="002377E8"/>
    <w:rsid w:val="00240601"/>
    <w:rsid w:val="00276E79"/>
    <w:rsid w:val="002B27AA"/>
    <w:rsid w:val="002B30B0"/>
    <w:rsid w:val="002B42F5"/>
    <w:rsid w:val="00305236"/>
    <w:rsid w:val="00354E20"/>
    <w:rsid w:val="00367168"/>
    <w:rsid w:val="004121AB"/>
    <w:rsid w:val="00416237"/>
    <w:rsid w:val="004721F3"/>
    <w:rsid w:val="004B4DCE"/>
    <w:rsid w:val="004E2928"/>
    <w:rsid w:val="004F0341"/>
    <w:rsid w:val="005462FA"/>
    <w:rsid w:val="00553564"/>
    <w:rsid w:val="005A040C"/>
    <w:rsid w:val="005A299D"/>
    <w:rsid w:val="005A4604"/>
    <w:rsid w:val="00600B3B"/>
    <w:rsid w:val="00634D26"/>
    <w:rsid w:val="00654064"/>
    <w:rsid w:val="00666F17"/>
    <w:rsid w:val="00667A93"/>
    <w:rsid w:val="006E0486"/>
    <w:rsid w:val="00757243"/>
    <w:rsid w:val="007623BB"/>
    <w:rsid w:val="007A1C83"/>
    <w:rsid w:val="007B5BBF"/>
    <w:rsid w:val="007C12DA"/>
    <w:rsid w:val="00852D43"/>
    <w:rsid w:val="008B3C58"/>
    <w:rsid w:val="00AF6D41"/>
    <w:rsid w:val="00B5570B"/>
    <w:rsid w:val="00B8698A"/>
    <w:rsid w:val="00BF38DC"/>
    <w:rsid w:val="00C30E1C"/>
    <w:rsid w:val="00C74CE3"/>
    <w:rsid w:val="00C84AA4"/>
    <w:rsid w:val="00CF5FDF"/>
    <w:rsid w:val="00D34B83"/>
    <w:rsid w:val="00D9090B"/>
    <w:rsid w:val="00E6374E"/>
    <w:rsid w:val="00E9401C"/>
    <w:rsid w:val="00EE3016"/>
    <w:rsid w:val="00EF2FD5"/>
    <w:rsid w:val="00F509D5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85CD4C4"/>
  <w15:chartTrackingRefBased/>
  <w15:docId w15:val="{BE1DC689-A645-4770-B10A-00159A9D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67168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6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7168"/>
  </w:style>
  <w:style w:type="paragraph" w:styleId="Fuzeile">
    <w:name w:val="footer"/>
    <w:basedOn w:val="Standard"/>
    <w:link w:val="FuzeileZchn"/>
    <w:uiPriority w:val="99"/>
    <w:unhideWhenUsed/>
    <w:rsid w:val="0036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7168"/>
  </w:style>
  <w:style w:type="character" w:styleId="Hyperlink">
    <w:name w:val="Hyperlink"/>
    <w:basedOn w:val="Absatz-Standardschriftart"/>
    <w:uiPriority w:val="99"/>
    <w:unhideWhenUsed/>
    <w:rsid w:val="00FF6B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PC_11</dc:creator>
  <cp:keywords/>
  <dc:description/>
  <cp:lastModifiedBy>PC_11</cp:lastModifiedBy>
  <cp:revision>21</cp:revision>
  <cp:lastPrinted>2022-01-13T09:50:00Z</cp:lastPrinted>
  <dcterms:created xsi:type="dcterms:W3CDTF">2021-11-29T14:07:00Z</dcterms:created>
  <dcterms:modified xsi:type="dcterms:W3CDTF">2025-05-12T05:27:00Z</dcterms:modified>
</cp:coreProperties>
</file>